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B1749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B3544B">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FD7A96" w:rsidRPr="00FD7A96">
        <w:rPr>
          <w:b/>
          <w:i/>
          <w:noProof/>
          <w:sz w:val="28"/>
        </w:rPr>
        <w:t>S2-2106572</w:t>
      </w:r>
    </w:p>
    <w:p w14:paraId="7CB45193" w14:textId="5D1A4952"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B3544B" w:rsidRPr="00B3544B">
        <w:t xml:space="preserve"> </w:t>
      </w:r>
      <w:fldSimple w:instr=" DOCPROPERTY  StartDate  \* MERGEFORMAT ">
        <w:r w:rsidR="00B3544B" w:rsidRPr="00BA51D9">
          <w:rPr>
            <w:b/>
            <w:noProof/>
            <w:sz w:val="24"/>
          </w:rPr>
          <w:t xml:space="preserve"> </w:t>
        </w:r>
        <w:r w:rsidR="00B3544B">
          <w:rPr>
            <w:b/>
            <w:sz w:val="24"/>
            <w:lang w:val="en-US"/>
          </w:rPr>
          <w:t>Aug 16</w:t>
        </w:r>
        <w:r w:rsidR="00B3544B" w:rsidRPr="00C73127">
          <w:rPr>
            <w:b/>
            <w:sz w:val="24"/>
            <w:lang w:val="en-US"/>
          </w:rPr>
          <w:t xml:space="preserve"> </w:t>
        </w:r>
      </w:fldSimple>
      <w:r w:rsidR="00B3544B">
        <w:rPr>
          <w:b/>
          <w:noProof/>
          <w:sz w:val="24"/>
        </w:rPr>
        <w:t>-</w:t>
      </w:r>
      <w:fldSimple w:instr=" DOCPROPERTY  EndDate  \* MERGEFORMAT ">
        <w:r w:rsidR="00B3544B" w:rsidRPr="00700818">
          <w:rPr>
            <w:b/>
            <w:sz w:val="24"/>
            <w:lang w:val="en-US"/>
          </w:rPr>
          <w:t xml:space="preserve"> </w:t>
        </w:r>
      </w:fldSimple>
      <w:r w:rsidR="00B3544B">
        <w:rPr>
          <w:b/>
          <w:sz w:val="24"/>
          <w:lang w:val="en-US"/>
        </w:rPr>
        <w:t>27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00818">
        <w:rPr>
          <w:b/>
          <w:noProof/>
          <w:sz w:val="24"/>
        </w:rPr>
        <w:tab/>
      </w:r>
      <w:r w:rsidR="00FD7A96">
        <w:rPr>
          <w:b/>
          <w:noProof/>
          <w:sz w:val="24"/>
        </w:rPr>
        <w:tab/>
      </w:r>
      <w:r w:rsidR="00FD7A96">
        <w:rPr>
          <w:b/>
          <w:noProof/>
          <w:sz w:val="24"/>
        </w:rPr>
        <w:tab/>
      </w:r>
      <w:r w:rsidR="00FD7A96">
        <w:rPr>
          <w:b/>
          <w:noProof/>
          <w:sz w:val="24"/>
        </w:rPr>
        <w:tab/>
      </w:r>
      <w:r w:rsidR="00700818">
        <w:rPr>
          <w:b/>
          <w:noProof/>
          <w:color w:val="3333FF"/>
        </w:rPr>
        <w:t>(rev of</w:t>
      </w:r>
      <w:r w:rsidR="00B3544B">
        <w:rPr>
          <w:b/>
          <w:noProof/>
          <w:color w:val="3333FF"/>
        </w:rPr>
        <w:t xml:space="preserve"> </w:t>
      </w:r>
      <w:r w:rsidR="00FD7A96" w:rsidRPr="00FD7A96">
        <w:rPr>
          <w:b/>
          <w:noProof/>
          <w:color w:val="3333FF"/>
        </w:rPr>
        <w:t>S2-2105656</w:t>
      </w:r>
      <w:r w:rsidR="00FD7A96">
        <w:rPr>
          <w:b/>
          <w:noProof/>
          <w:color w:val="3333FF"/>
        </w:rPr>
        <w:t xml:space="preserve">, </w:t>
      </w:r>
      <w:r w:rsidR="00B3544B" w:rsidRPr="00B3544B">
        <w:rPr>
          <w:b/>
          <w:noProof/>
          <w:color w:val="3333FF"/>
        </w:rPr>
        <w:t>3944</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309D8"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AF1FB" w:rsidR="001E41F3" w:rsidRPr="00410371" w:rsidRDefault="00653D04" w:rsidP="00547111">
            <w:pPr>
              <w:pStyle w:val="CRCoverPage"/>
              <w:spacing w:after="0"/>
              <w:rPr>
                <w:noProof/>
              </w:rPr>
            </w:pPr>
            <w:r w:rsidRPr="00653D04">
              <w:rPr>
                <w:b/>
                <w:noProof/>
                <w:sz w:val="28"/>
              </w:rPr>
              <w:t>275</w:t>
            </w:r>
            <w:r w:rsidR="00606C1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78675" w:rsidR="001E41F3" w:rsidRPr="00410371" w:rsidRDefault="00FD7A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752F4" w:rsidR="001E41F3" w:rsidRPr="00410371" w:rsidRDefault="00F309D8">
            <w:pPr>
              <w:pStyle w:val="CRCoverPage"/>
              <w:spacing w:after="0"/>
              <w:jc w:val="center"/>
              <w:rPr>
                <w:noProof/>
                <w:sz w:val="28"/>
              </w:rPr>
            </w:pPr>
            <w:fldSimple w:instr=" DOCPROPERTY  Version  \* MERGEFORMAT ">
              <w:r w:rsidR="003F0E97">
                <w:rPr>
                  <w:b/>
                  <w:noProof/>
                  <w:sz w:val="28"/>
                </w:rPr>
                <w:t>1</w:t>
              </w:r>
              <w:r w:rsidR="00606C19">
                <w:rPr>
                  <w:b/>
                  <w:noProof/>
                  <w:sz w:val="28"/>
                </w:rPr>
                <w:t>7</w:t>
              </w:r>
              <w:r w:rsidR="00825972">
                <w:rPr>
                  <w:b/>
                  <w:noProof/>
                  <w:sz w:val="28"/>
                </w:rPr>
                <w:t>.</w:t>
              </w:r>
              <w:r w:rsidR="00F10B9F">
                <w:rPr>
                  <w:b/>
                  <w:noProof/>
                  <w:sz w:val="28"/>
                </w:rPr>
                <w:t>1</w:t>
              </w:r>
              <w:r w:rsidR="00825972">
                <w:rPr>
                  <w:b/>
                  <w:noProof/>
                  <w:sz w:val="28"/>
                </w:rPr>
                <w:t>.</w:t>
              </w:r>
            </w:fldSimple>
            <w:r w:rsidR="003F0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rFonts w:eastAsia="SimSun"/>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F309D8"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309D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1F33E"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DF140" w:rsidR="001E41F3" w:rsidRDefault="00F309D8">
            <w:pPr>
              <w:pStyle w:val="CRCoverPage"/>
              <w:spacing w:after="0"/>
              <w:ind w:left="100"/>
              <w:rPr>
                <w:noProof/>
              </w:rPr>
            </w:pPr>
            <w:fldSimple w:instr=" DOCPROPERTY  ResDate  \* MERGEFORMAT ">
              <w:r w:rsidR="008846A1" w:rsidRPr="00511B78">
                <w:rPr>
                  <w:noProof/>
                </w:rPr>
                <w:t>2021-</w:t>
              </w:r>
              <w:r w:rsidR="00653D04">
                <w:rPr>
                  <w:noProof/>
                </w:rPr>
                <w:t>0</w:t>
              </w:r>
              <w:r w:rsidR="00B3544B">
                <w:rPr>
                  <w:noProof/>
                </w:rPr>
                <w:t>8</w:t>
              </w:r>
              <w:r w:rsidR="00653D04">
                <w:rPr>
                  <w:noProof/>
                </w:rPr>
                <w:t>-</w:t>
              </w:r>
              <w:r w:rsidR="00FD7A96">
                <w:rPr>
                  <w:noProof/>
                </w:rPr>
                <w:t>2</w:t>
              </w:r>
              <w:r w:rsidR="00653D04">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B582C" w:rsidR="001E41F3" w:rsidRDefault="00606C1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24AA7" w:rsidR="001E41F3" w:rsidRDefault="00AD5F29">
            <w:pPr>
              <w:pStyle w:val="CRCoverPage"/>
              <w:spacing w:after="0"/>
              <w:ind w:left="100"/>
              <w:rPr>
                <w:noProof/>
              </w:rPr>
            </w:pPr>
            <w:r w:rsidRPr="002F32DF">
              <w:t>Rel-1</w:t>
            </w:r>
            <w:r w:rsidR="00606C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Default="00270BA0" w:rsidP="00270BA0">
            <w:pPr>
              <w:pStyle w:val="IvDInstructiontext"/>
              <w:spacing w:before="60"/>
              <w:rPr>
                <w:rStyle w:val="IvDbodytextChar"/>
                <w:rFonts w:cs="Arial"/>
                <w:i w:val="0"/>
                <w:iCs/>
                <w:color w:val="000000" w:themeColor="text1"/>
                <w:sz w:val="20"/>
              </w:rPr>
            </w:pPr>
            <w:r>
              <w:rPr>
                <w:rStyle w:val="IvDbodytextChar"/>
                <w:rFonts w:cs="Arial"/>
                <w:i w:val="0"/>
                <w:iCs/>
                <w:color w:val="000000" w:themeColor="text1"/>
                <w:sz w:val="20"/>
              </w:rPr>
              <w:t xml:space="preserve">In clause </w:t>
            </w:r>
            <w:r w:rsidRPr="00270BA0">
              <w:rPr>
                <w:rStyle w:val="IvDbodytextChar"/>
                <w:rFonts w:cs="Arial"/>
                <w:i w:val="0"/>
                <w:iCs/>
                <w:color w:val="000000" w:themeColor="text1"/>
                <w:sz w:val="20"/>
              </w:rPr>
              <w:t>4.11.1.4.2</w:t>
            </w:r>
            <w:r>
              <w:rPr>
                <w:rStyle w:val="IvDbodytextChar"/>
                <w:rFonts w:cs="Arial"/>
                <w:i w:val="0"/>
                <w:iCs/>
                <w:color w:val="000000" w:themeColor="text1"/>
                <w:sz w:val="20"/>
              </w:rPr>
              <w:t>, there are several error</w:t>
            </w:r>
            <w:r w:rsidR="00F7702D">
              <w:rPr>
                <w:rStyle w:val="IvDbodytextChar"/>
                <w:rFonts w:cs="Arial"/>
                <w:i w:val="0"/>
                <w:iCs/>
                <w:color w:val="000000" w:themeColor="text1"/>
                <w:sz w:val="20"/>
              </w:rPr>
              <w:t>s as follows:</w:t>
            </w:r>
          </w:p>
          <w:p w14:paraId="1034283C" w14:textId="77777777" w:rsidR="00913F2E" w:rsidRDefault="00F7702D" w:rsidP="0017272F">
            <w:pPr>
              <w:pStyle w:val="IvDInstructiontext"/>
              <w:spacing w:before="60"/>
              <w:ind w:left="284"/>
              <w:rPr>
                <w:rFonts w:ascii="Times New Roman" w:hAnsi="Times New Roman"/>
                <w:color w:val="000000" w:themeColor="text1"/>
                <w:lang w:eastAsia="zh-CN"/>
              </w:rPr>
            </w:pPr>
            <w:r>
              <w:rPr>
                <w:rStyle w:val="IvDbodytextChar"/>
                <w:rFonts w:cs="Arial"/>
                <w:i w:val="0"/>
                <w:iCs/>
                <w:color w:val="000000" w:themeColor="text1"/>
                <w:sz w:val="20"/>
              </w:rPr>
              <w:t>#1 In “</w:t>
            </w:r>
            <w:r w:rsidRPr="00F7702D">
              <w:rPr>
                <w:rFonts w:ascii="Times New Roman" w:hAnsi="Times New Roman"/>
                <w:color w:val="000000" w:themeColor="text1"/>
                <w:lang w:eastAsia="zh-CN"/>
              </w:rPr>
              <w:t>step 9 in figure 4.11.1.3.3-1 in EPS to 5GS Idle mode mobility with N26 (clause 4.11.1.3.2)</w:t>
            </w:r>
            <w:r>
              <w:rPr>
                <w:rFonts w:ascii="Times New Roman" w:hAnsi="Times New Roman"/>
                <w:color w:val="000000" w:themeColor="text1"/>
                <w:lang w:eastAsia="zh-CN"/>
              </w:rPr>
              <w:t xml:space="preserve">”, </w:t>
            </w:r>
          </w:p>
          <w:p w14:paraId="35DFF121" w14:textId="77777777" w:rsidR="00913F2E" w:rsidRDefault="00F7702D" w:rsidP="00913F2E">
            <w:pPr>
              <w:pStyle w:val="IvDInstructiontext"/>
              <w:spacing w:before="60"/>
              <w:ind w:left="568"/>
              <w:rPr>
                <w:rFonts w:ascii="Times New Roman" w:hAnsi="Times New Roman"/>
                <w:color w:val="000000" w:themeColor="text1"/>
                <w:lang w:eastAsia="zh-CN"/>
              </w:rPr>
            </w:pPr>
            <w:r>
              <w:rPr>
                <w:rFonts w:ascii="Times New Roman" w:hAnsi="Times New Roman"/>
                <w:color w:val="000000" w:themeColor="text1"/>
                <w:lang w:eastAsia="zh-CN"/>
              </w:rPr>
              <w:t xml:space="preserve">step 9 </w:t>
            </w:r>
            <w:r w:rsidRPr="00F7702D">
              <w:rPr>
                <w:rFonts w:cs="Arial"/>
                <w:i w:val="0"/>
                <w:iCs/>
                <w:color w:val="000000" w:themeColor="text1"/>
                <w:sz w:val="20"/>
                <w:szCs w:val="20"/>
                <w:lang w:eastAsia="zh-CN"/>
              </w:rPr>
              <w:t>should be</w:t>
            </w:r>
            <w:r w:rsidRPr="00F7702D">
              <w:rPr>
                <w:rFonts w:ascii="Times New Roman" w:hAnsi="Times New Roman"/>
                <w:color w:val="000000" w:themeColor="text1"/>
                <w:sz w:val="20"/>
                <w:szCs w:val="20"/>
                <w:lang w:eastAsia="zh-CN"/>
              </w:rPr>
              <w:t xml:space="preserve"> </w:t>
            </w:r>
            <w:r>
              <w:rPr>
                <w:rFonts w:ascii="Times New Roman" w:hAnsi="Times New Roman"/>
                <w:color w:val="000000" w:themeColor="text1"/>
                <w:lang w:eastAsia="zh-CN"/>
              </w:rPr>
              <w:t xml:space="preserve">step 14d, </w:t>
            </w:r>
          </w:p>
          <w:p w14:paraId="7886196A" w14:textId="0FB1DFB6" w:rsidR="00F7702D" w:rsidRPr="00F7702D" w:rsidRDefault="00F7702D" w:rsidP="00913F2E">
            <w:pPr>
              <w:pStyle w:val="IvDInstructiontext"/>
              <w:spacing w:before="60"/>
              <w:ind w:left="568"/>
              <w:rPr>
                <w:i w:val="0"/>
                <w:iCs/>
                <w:lang w:eastAsia="zh-CN"/>
              </w:rPr>
            </w:pPr>
            <w:r w:rsidRPr="00E24530">
              <w:rPr>
                <w:rFonts w:cs="Arial"/>
                <w:i w:val="0"/>
                <w:iCs/>
                <w:color w:val="000000" w:themeColor="text1"/>
                <w:sz w:val="20"/>
                <w:szCs w:val="20"/>
                <w:lang w:eastAsia="zh-CN"/>
              </w:rPr>
              <w:t>referenced clause</w:t>
            </w:r>
            <w:r w:rsidRPr="00F7702D">
              <w:rPr>
                <w:rFonts w:ascii="Times New Roman" w:hAnsi="Times New Roman"/>
                <w:color w:val="000000" w:themeColor="text1"/>
                <w:lang w:eastAsia="zh-CN"/>
              </w:rPr>
              <w:t> 4.11.1.3.</w:t>
            </w:r>
            <w:r>
              <w:rPr>
                <w:rFonts w:ascii="Times New Roman" w:hAnsi="Times New Roman"/>
                <w:color w:val="000000" w:themeColor="text1"/>
                <w:lang w:eastAsia="zh-CN"/>
              </w:rPr>
              <w:t xml:space="preserve">2 </w:t>
            </w:r>
            <w:r w:rsidRPr="00F7702D">
              <w:rPr>
                <w:rFonts w:cs="Arial"/>
                <w:i w:val="0"/>
                <w:iCs/>
                <w:color w:val="000000" w:themeColor="text1"/>
                <w:sz w:val="20"/>
                <w:szCs w:val="20"/>
                <w:lang w:eastAsia="zh-CN"/>
              </w:rPr>
              <w:t>should be</w:t>
            </w:r>
            <w:r w:rsidRPr="00F7702D">
              <w:rPr>
                <w:rFonts w:ascii="Times New Roman" w:hAnsi="Times New Roman"/>
                <w:color w:val="000000" w:themeColor="text1"/>
                <w:sz w:val="20"/>
                <w:szCs w:val="20"/>
                <w:lang w:eastAsia="zh-CN"/>
              </w:rPr>
              <w:t xml:space="preserve"> </w:t>
            </w:r>
            <w:r w:rsidRPr="00F7702D">
              <w:rPr>
                <w:rFonts w:ascii="Times New Roman" w:hAnsi="Times New Roman"/>
                <w:color w:val="000000" w:themeColor="text1"/>
                <w:lang w:eastAsia="zh-CN"/>
              </w:rPr>
              <w:t>4.11.1.3.</w:t>
            </w:r>
            <w:r>
              <w:rPr>
                <w:rFonts w:ascii="Times New Roman" w:hAnsi="Times New Roman"/>
                <w:color w:val="000000" w:themeColor="text1"/>
                <w:lang w:eastAsia="zh-CN"/>
              </w:rPr>
              <w:t>3.</w:t>
            </w:r>
          </w:p>
          <w:p w14:paraId="0580CEF3" w14:textId="77777777" w:rsidR="00913F2E" w:rsidRDefault="00E24530" w:rsidP="0017272F">
            <w:pPr>
              <w:pStyle w:val="IvDInstructiontext"/>
              <w:spacing w:before="60"/>
              <w:ind w:left="284"/>
              <w:rPr>
                <w:rFonts w:cs="Arial"/>
                <w:i w:val="0"/>
                <w:iCs/>
                <w:color w:val="000000" w:themeColor="text1"/>
                <w:sz w:val="20"/>
                <w:szCs w:val="20"/>
                <w:lang w:eastAsia="zh-CN"/>
              </w:rPr>
            </w:pPr>
            <w:r>
              <w:rPr>
                <w:rStyle w:val="IvDbodytextChar"/>
                <w:rFonts w:cs="Arial"/>
                <w:i w:val="0"/>
                <w:iCs/>
                <w:color w:val="000000" w:themeColor="text1"/>
                <w:sz w:val="20"/>
                <w:lang w:val="en-GB"/>
              </w:rPr>
              <w:t>#2 In “</w:t>
            </w:r>
            <w:r w:rsidRPr="00E24530">
              <w:rPr>
                <w:rFonts w:ascii="Times New Roman" w:hAnsi="Times New Roman"/>
                <w:color w:val="000000" w:themeColor="text1"/>
                <w:lang w:eastAsia="zh-CN"/>
              </w:rPr>
              <w:t>step 11/12 in figure 4.11.1.2.2.2-1 in EPS to 5GS handover using N26 interface prepare phase (clause 4.11.1.2.2.2)</w:t>
            </w:r>
            <w:r w:rsidRPr="00E24530">
              <w:rPr>
                <w:rFonts w:cs="Arial"/>
                <w:i w:val="0"/>
                <w:iCs/>
                <w:color w:val="000000" w:themeColor="text1"/>
                <w:sz w:val="20"/>
                <w:szCs w:val="20"/>
                <w:lang w:eastAsia="zh-CN"/>
              </w:rPr>
              <w:t>”</w:t>
            </w:r>
            <w:r>
              <w:rPr>
                <w:rFonts w:cs="Arial"/>
                <w:i w:val="0"/>
                <w:iCs/>
                <w:color w:val="000000" w:themeColor="text1"/>
                <w:sz w:val="20"/>
                <w:szCs w:val="20"/>
                <w:lang w:eastAsia="zh-CN"/>
              </w:rPr>
              <w:t xml:space="preserve">, </w:t>
            </w:r>
          </w:p>
          <w:p w14:paraId="79814707" w14:textId="6B3258AD" w:rsidR="00E24530" w:rsidRPr="00F7702D" w:rsidRDefault="00E24530" w:rsidP="00913F2E">
            <w:pPr>
              <w:pStyle w:val="IvDInstructiontext"/>
              <w:spacing w:before="60"/>
              <w:ind w:left="568"/>
              <w:rPr>
                <w:rStyle w:val="IvDbodytextChar"/>
                <w:rFonts w:cs="Arial"/>
                <w:i w:val="0"/>
                <w:iCs/>
                <w:color w:val="000000" w:themeColor="text1"/>
                <w:sz w:val="20"/>
                <w:lang w:val="en-GB"/>
              </w:rPr>
            </w:pPr>
            <w:r w:rsidRPr="00E24530">
              <w:rPr>
                <w:rFonts w:ascii="Times New Roman" w:hAnsi="Times New Roman"/>
                <w:color w:val="000000" w:themeColor="text1"/>
                <w:lang w:eastAsia="zh-CN"/>
              </w:rPr>
              <w:t>step 11/12</w:t>
            </w:r>
            <w:r>
              <w:rPr>
                <w:rFonts w:ascii="Times New Roman" w:hAnsi="Times New Roman"/>
                <w:color w:val="000000" w:themeColor="text1"/>
                <w:lang w:eastAsia="zh-CN"/>
              </w:rPr>
              <w:t xml:space="preserve"> </w:t>
            </w:r>
            <w:r w:rsidRPr="00F7702D">
              <w:rPr>
                <w:rStyle w:val="IvDbodytextChar"/>
                <w:rFonts w:cs="Arial"/>
                <w:i w:val="0"/>
                <w:iCs/>
                <w:color w:val="000000" w:themeColor="text1"/>
                <w:sz w:val="20"/>
              </w:rPr>
              <w:t>should be</w:t>
            </w:r>
            <w:r>
              <w:rPr>
                <w:rStyle w:val="IvDbodytextChar"/>
                <w:rFonts w:cs="Arial"/>
                <w:i w:val="0"/>
                <w:iCs/>
                <w:color w:val="000000" w:themeColor="text1"/>
                <w:sz w:val="20"/>
              </w:rPr>
              <w:t xml:space="preserve"> </w:t>
            </w:r>
            <w:r w:rsidRPr="00E24530">
              <w:rPr>
                <w:rFonts w:ascii="Times New Roman" w:hAnsi="Times New Roman"/>
                <w:color w:val="000000" w:themeColor="text1"/>
                <w:lang w:eastAsia="zh-CN"/>
              </w:rPr>
              <w:t>step</w:t>
            </w:r>
            <w:r>
              <w:rPr>
                <w:rFonts w:ascii="Times New Roman" w:hAnsi="Times New Roman"/>
                <w:color w:val="000000" w:themeColor="text1"/>
                <w:lang w:eastAsia="zh-CN"/>
              </w:rPr>
              <w:t xml:space="preserve"> 7.</w:t>
            </w:r>
          </w:p>
          <w:p w14:paraId="203CE3D5" w14:textId="77777777" w:rsidR="00270BA0" w:rsidRDefault="00F7702D" w:rsidP="0017272F">
            <w:pPr>
              <w:pStyle w:val="IvDInstructiontext"/>
              <w:spacing w:before="60"/>
              <w:ind w:left="284"/>
              <w:rPr>
                <w:rStyle w:val="IvDbodytextChar"/>
                <w:rFonts w:ascii="Times New Roman" w:hAnsi="Times New Roman"/>
                <w:color w:val="000000" w:themeColor="text1"/>
                <w:sz w:val="20"/>
              </w:rPr>
            </w:pPr>
            <w:r>
              <w:rPr>
                <w:rStyle w:val="IvDbodytextChar"/>
                <w:rFonts w:cs="Arial"/>
                <w:i w:val="0"/>
                <w:iCs/>
                <w:color w:val="000000" w:themeColor="text1"/>
                <w:sz w:val="20"/>
              </w:rPr>
              <w:t>#</w:t>
            </w:r>
            <w:r w:rsidR="00E24530">
              <w:rPr>
                <w:rStyle w:val="IvDbodytextChar"/>
                <w:rFonts w:cs="Arial"/>
                <w:i w:val="0"/>
                <w:iCs/>
                <w:color w:val="000000" w:themeColor="text1"/>
                <w:sz w:val="20"/>
              </w:rPr>
              <w:t>3</w:t>
            </w:r>
            <w:r>
              <w:rPr>
                <w:rStyle w:val="IvDbodytextChar"/>
                <w:rFonts w:cs="Arial"/>
                <w:i w:val="0"/>
                <w:iCs/>
                <w:color w:val="000000" w:themeColor="text1"/>
                <w:sz w:val="20"/>
              </w:rPr>
              <w:t xml:space="preserve"> </w:t>
            </w:r>
            <w:proofErr w:type="spellStart"/>
            <w:r w:rsidRPr="00F7702D">
              <w:rPr>
                <w:rStyle w:val="IvDbodytextChar"/>
                <w:rFonts w:ascii="Times New Roman" w:hAnsi="Times New Roman"/>
                <w:color w:val="000000" w:themeColor="text1"/>
                <w:sz w:val="20"/>
              </w:rPr>
              <w:t>Nsmf_PDUSession_UpdateSMContext</w:t>
            </w:r>
            <w:proofErr w:type="spellEnd"/>
            <w:r w:rsidRPr="00F7702D">
              <w:rPr>
                <w:rStyle w:val="IvDbodytextChar"/>
                <w:rFonts w:ascii="Times New Roman" w:hAnsi="Times New Roman"/>
                <w:color w:val="000000" w:themeColor="text1"/>
                <w:sz w:val="20"/>
              </w:rPr>
              <w:t xml:space="preserve"> Request/Response</w:t>
            </w:r>
            <w:r w:rsidRPr="00F7702D">
              <w:rPr>
                <w:rStyle w:val="IvDbodytextChar"/>
                <w:rFonts w:cs="Arial"/>
                <w:i w:val="0"/>
                <w:iCs/>
                <w:color w:val="000000" w:themeColor="text1"/>
                <w:sz w:val="20"/>
              </w:rPr>
              <w:t xml:space="preserve"> should be </w:t>
            </w:r>
            <w:proofErr w:type="spellStart"/>
            <w:r w:rsidRPr="00F7702D">
              <w:rPr>
                <w:rStyle w:val="IvDbodytextChar"/>
                <w:rFonts w:ascii="Times New Roman" w:hAnsi="Times New Roman"/>
                <w:color w:val="000000" w:themeColor="text1"/>
                <w:sz w:val="20"/>
              </w:rPr>
              <w:t>Nsmf_PDUSession_CreateSMContext</w:t>
            </w:r>
            <w:proofErr w:type="spellEnd"/>
            <w:r w:rsidRPr="00F7702D">
              <w:rPr>
                <w:rStyle w:val="IvDbodytextChar"/>
                <w:rFonts w:ascii="Times New Roman" w:hAnsi="Times New Roman"/>
                <w:color w:val="000000" w:themeColor="text1"/>
                <w:sz w:val="20"/>
              </w:rPr>
              <w:t xml:space="preserve"> Request/Response</w:t>
            </w:r>
          </w:p>
          <w:p w14:paraId="0930D3C6" w14:textId="77777777" w:rsidR="00C13DDC" w:rsidRPr="008C1D55" w:rsidRDefault="00C13DDC" w:rsidP="003B6417">
            <w:pPr>
              <w:pStyle w:val="IvDInstructiontext"/>
              <w:spacing w:before="120"/>
              <w:rPr>
                <w:rFonts w:cs="Arial"/>
                <w:i w:val="0"/>
                <w:iCs/>
                <w:color w:val="000000" w:themeColor="text1"/>
                <w:sz w:val="20"/>
              </w:rPr>
            </w:pPr>
            <w:r w:rsidRPr="008C1D55">
              <w:rPr>
                <w:rFonts w:cs="Arial"/>
                <w:i w:val="0"/>
                <w:iCs/>
                <w:color w:val="000000" w:themeColor="text1"/>
                <w:sz w:val="20"/>
              </w:rPr>
              <w:t>Update in SA2#146E:</w:t>
            </w:r>
          </w:p>
          <w:p w14:paraId="3138F6D2" w14:textId="05BB6494" w:rsidR="00C13DDC" w:rsidRPr="003B6417" w:rsidRDefault="00C13DDC" w:rsidP="00C13DDC">
            <w:pPr>
              <w:pStyle w:val="IvDInstructiontext"/>
              <w:spacing w:before="60"/>
              <w:ind w:left="288"/>
              <w:rPr>
                <w:rFonts w:cs="Arial"/>
                <w:i w:val="0"/>
                <w:iCs/>
                <w:color w:val="000000" w:themeColor="text1"/>
                <w:sz w:val="20"/>
              </w:rPr>
            </w:pPr>
            <w:r w:rsidRPr="003B6417">
              <w:rPr>
                <w:rFonts w:cs="Arial"/>
                <w:i w:val="0"/>
                <w:iCs/>
                <w:color w:val="000000" w:themeColor="text1"/>
                <w:sz w:val="20"/>
              </w:rPr>
              <w:t xml:space="preserve">Main discussion in SA2#145E for EPS to 5GS HO with N26 is as follows: </w:t>
            </w:r>
          </w:p>
          <w:p w14:paraId="7161B05A" w14:textId="77777777" w:rsidR="00C13DDC" w:rsidRPr="003B6417" w:rsidRDefault="00C13DDC" w:rsidP="00C13DDC">
            <w:pPr>
              <w:pStyle w:val="IvDInstructiontext"/>
              <w:spacing w:before="60"/>
              <w:ind w:left="568"/>
              <w:rPr>
                <w:rFonts w:cs="Arial"/>
                <w:i w:val="0"/>
                <w:iCs/>
                <w:color w:val="000000" w:themeColor="text1"/>
                <w:sz w:val="20"/>
              </w:rPr>
            </w:pPr>
            <w:r w:rsidRPr="003B6417">
              <w:rPr>
                <w:rFonts w:cs="Arial"/>
                <w:i w:val="0"/>
                <w:iCs/>
                <w:color w:val="000000" w:themeColor="text1"/>
                <w:sz w:val="20"/>
              </w:rPr>
              <w:t xml:space="preserve">whether EPS bearer ID transfer should happen in </w:t>
            </w:r>
            <w:proofErr w:type="spellStart"/>
            <w:r w:rsidRPr="003B6417">
              <w:rPr>
                <w:rStyle w:val="IvDbodytextChar"/>
                <w:rFonts w:ascii="Times New Roman" w:hAnsi="Times New Roman"/>
                <w:color w:val="000000" w:themeColor="text1"/>
                <w:sz w:val="20"/>
              </w:rPr>
              <w:t>Nsmf_PDUSession_CreateSMContext</w:t>
            </w:r>
            <w:proofErr w:type="spellEnd"/>
            <w:r w:rsidRPr="003B6417">
              <w:rPr>
                <w:rStyle w:val="IvDbodytextChar"/>
                <w:rFonts w:ascii="Times New Roman" w:hAnsi="Times New Roman"/>
                <w:color w:val="000000" w:themeColor="text1"/>
                <w:sz w:val="20"/>
              </w:rPr>
              <w:t xml:space="preserve"> Response</w:t>
            </w:r>
            <w:r w:rsidRPr="003B6417">
              <w:rPr>
                <w:rFonts w:cs="Arial"/>
                <w:i w:val="0"/>
                <w:iCs/>
                <w:color w:val="000000" w:themeColor="text1"/>
                <w:sz w:val="20"/>
              </w:rPr>
              <w:t xml:space="preserve"> or in </w:t>
            </w:r>
            <w:proofErr w:type="spellStart"/>
            <w:r w:rsidRPr="003B6417">
              <w:rPr>
                <w:rStyle w:val="IvDbodytextChar"/>
                <w:rFonts w:ascii="Times New Roman" w:hAnsi="Times New Roman"/>
                <w:color w:val="000000" w:themeColor="text1"/>
                <w:sz w:val="20"/>
              </w:rPr>
              <w:t>Nsmf_PDUSession_UpdateSMContext</w:t>
            </w:r>
            <w:proofErr w:type="spellEnd"/>
            <w:r w:rsidRPr="003B6417">
              <w:rPr>
                <w:rStyle w:val="IvDbodytextChar"/>
                <w:rFonts w:ascii="Times New Roman" w:hAnsi="Times New Roman"/>
                <w:color w:val="000000" w:themeColor="text1"/>
                <w:sz w:val="20"/>
              </w:rPr>
              <w:t xml:space="preserve"> Response</w:t>
            </w:r>
            <w:r w:rsidRPr="003B6417">
              <w:rPr>
                <w:rFonts w:cs="Arial"/>
                <w:i w:val="0"/>
                <w:iCs/>
                <w:color w:val="000000" w:themeColor="text1"/>
                <w:sz w:val="20"/>
              </w:rPr>
              <w:t xml:space="preserve"> (either in Preparation Phase or Execution Phase).</w:t>
            </w:r>
          </w:p>
          <w:p w14:paraId="4BB75346" w14:textId="010E44E8" w:rsidR="00C13DDC" w:rsidRDefault="00C13DDC" w:rsidP="003B6417">
            <w:pPr>
              <w:pStyle w:val="IvDInstructiontext"/>
              <w:spacing w:before="60"/>
              <w:ind w:left="568"/>
              <w:rPr>
                <w:rFonts w:cs="Arial"/>
                <w:i w:val="0"/>
                <w:iCs/>
                <w:color w:val="000000" w:themeColor="text1"/>
                <w:sz w:val="20"/>
              </w:rPr>
            </w:pPr>
            <w:r w:rsidRPr="003B6417">
              <w:rPr>
                <w:rFonts w:cs="Arial"/>
                <w:i w:val="0"/>
                <w:iCs/>
                <w:color w:val="000000" w:themeColor="text1"/>
                <w:sz w:val="20"/>
              </w:rPr>
              <w:t xml:space="preserve">And if EBI transfer happens in </w:t>
            </w:r>
            <w:proofErr w:type="spellStart"/>
            <w:r w:rsidRPr="003B6417">
              <w:rPr>
                <w:rStyle w:val="IvDbodytextChar"/>
                <w:rFonts w:ascii="Times New Roman" w:hAnsi="Times New Roman"/>
                <w:color w:val="000000" w:themeColor="text1"/>
                <w:sz w:val="20"/>
              </w:rPr>
              <w:t>Nsmf_PDUSession_CreateSMContext</w:t>
            </w:r>
            <w:proofErr w:type="spellEnd"/>
            <w:r w:rsidRPr="003B6417">
              <w:rPr>
                <w:rStyle w:val="IvDbodytextChar"/>
                <w:rFonts w:ascii="Times New Roman" w:hAnsi="Times New Roman"/>
                <w:color w:val="000000" w:themeColor="text1"/>
                <w:sz w:val="20"/>
              </w:rPr>
              <w:t xml:space="preserve"> Response, </w:t>
            </w:r>
            <w:r w:rsidRPr="003B6417">
              <w:rPr>
                <w:rStyle w:val="IvDbodytextChar"/>
                <w:rFonts w:cs="Arial"/>
                <w:i w:val="0"/>
                <w:iCs/>
                <w:color w:val="000000" w:themeColor="text1"/>
                <w:sz w:val="20"/>
              </w:rPr>
              <w:t>how to handle the EPS bearers that failed to be transferred to 5GS.</w:t>
            </w:r>
            <w:r>
              <w:rPr>
                <w:rStyle w:val="IvDbodytextChar"/>
                <w:rFonts w:ascii="Times New Roman" w:hAnsi="Times New Roman"/>
                <w:color w:val="000000" w:themeColor="text1"/>
                <w:sz w:val="20"/>
              </w:rPr>
              <w:t xml:space="preserve">  </w:t>
            </w:r>
          </w:p>
          <w:p w14:paraId="53027188" w14:textId="77777777" w:rsidR="00C13DDC" w:rsidRDefault="00C13DDC" w:rsidP="003B6417">
            <w:pPr>
              <w:pStyle w:val="IvDInstructiontext"/>
              <w:spacing w:before="120"/>
              <w:ind w:left="288"/>
              <w:rPr>
                <w:rStyle w:val="IvDbodytextChar"/>
                <w:rFonts w:cs="Arial"/>
                <w:i w:val="0"/>
                <w:iCs/>
                <w:color w:val="000000" w:themeColor="text1"/>
                <w:sz w:val="20"/>
              </w:rPr>
            </w:pPr>
            <w:r w:rsidRPr="004E44FD">
              <w:rPr>
                <w:rFonts w:cs="Arial"/>
                <w:i w:val="0"/>
                <w:iCs/>
                <w:color w:val="000000" w:themeColor="text1"/>
                <w:sz w:val="20"/>
              </w:rPr>
              <w:t xml:space="preserve">In our view, EPS bearer ID transfer should happen in </w:t>
            </w:r>
            <w:proofErr w:type="spellStart"/>
            <w:r w:rsidRPr="004E44FD">
              <w:rPr>
                <w:rStyle w:val="IvDbodytextChar"/>
                <w:rFonts w:ascii="Times New Roman" w:hAnsi="Times New Roman"/>
                <w:color w:val="000000" w:themeColor="text1"/>
                <w:sz w:val="20"/>
              </w:rPr>
              <w:t>Nsmf_PDUSession_CreateSMContext</w:t>
            </w:r>
            <w:proofErr w:type="spellEnd"/>
            <w:r w:rsidRPr="004E44FD">
              <w:rPr>
                <w:rStyle w:val="IvDbodytextChar"/>
                <w:rFonts w:ascii="Times New Roman" w:hAnsi="Times New Roman"/>
                <w:color w:val="000000" w:themeColor="text1"/>
                <w:sz w:val="20"/>
              </w:rPr>
              <w:t xml:space="preserve"> Response</w:t>
            </w:r>
            <w:r w:rsidRPr="003B6417">
              <w:rPr>
                <w:rStyle w:val="IvDbodytextChar"/>
                <w:rFonts w:cs="Arial"/>
                <w:color w:val="000000" w:themeColor="text1"/>
                <w:sz w:val="20"/>
              </w:rPr>
              <w:t xml:space="preserve">, </w:t>
            </w:r>
            <w:r w:rsidRPr="004E44FD">
              <w:rPr>
                <w:rStyle w:val="IvDbodytextChar"/>
                <w:rFonts w:cs="Arial"/>
                <w:i w:val="0"/>
                <w:iCs/>
                <w:color w:val="000000" w:themeColor="text1"/>
                <w:sz w:val="20"/>
              </w:rPr>
              <w:t>otherwise the AMF logic for EPS to 5GS HO may be confusing</w:t>
            </w:r>
            <w:r>
              <w:rPr>
                <w:rStyle w:val="IvDbodytextChar"/>
                <w:rFonts w:cs="Arial"/>
                <w:i w:val="0"/>
                <w:iCs/>
                <w:color w:val="000000" w:themeColor="text1"/>
                <w:sz w:val="20"/>
              </w:rPr>
              <w:t xml:space="preserve"> because SMF includes a list of </w:t>
            </w:r>
            <w:r w:rsidRPr="004E44FD">
              <w:rPr>
                <w:rStyle w:val="IvDbodytextChar"/>
                <w:rFonts w:cs="Arial"/>
                <w:i w:val="0"/>
                <w:iCs/>
                <w:color w:val="000000" w:themeColor="text1"/>
                <w:sz w:val="20"/>
              </w:rPr>
              <w:t>PDU Session</w:t>
            </w:r>
            <w:r>
              <w:rPr>
                <w:rStyle w:val="IvDbodytextChar"/>
                <w:rFonts w:cs="Arial"/>
                <w:i w:val="0"/>
                <w:iCs/>
                <w:color w:val="000000" w:themeColor="text1"/>
                <w:sz w:val="20"/>
              </w:rPr>
              <w:t xml:space="preserve">(s) corresponding to the PDN connection(s) that can be </w:t>
            </w:r>
            <w:r w:rsidRPr="004E44FD">
              <w:rPr>
                <w:rStyle w:val="IvDbodytextChar"/>
                <w:rFonts w:cs="Arial"/>
                <w:i w:val="0"/>
                <w:iCs/>
                <w:color w:val="000000" w:themeColor="text1"/>
                <w:sz w:val="20"/>
              </w:rPr>
              <w:t xml:space="preserve">transferred </w:t>
            </w:r>
            <w:r>
              <w:rPr>
                <w:rStyle w:val="IvDbodytextChar"/>
                <w:rFonts w:cs="Arial"/>
                <w:i w:val="0"/>
                <w:iCs/>
                <w:color w:val="000000" w:themeColor="text1"/>
                <w:sz w:val="20"/>
              </w:rPr>
              <w:t xml:space="preserve">from EPS, however there are no allocated EBI IDs available for those transferred PDN connections. </w:t>
            </w:r>
          </w:p>
          <w:p w14:paraId="1FCA44BA" w14:textId="77777777" w:rsidR="00C13DDC" w:rsidRPr="0034210B" w:rsidRDefault="00C13DDC" w:rsidP="00C13DDC">
            <w:pPr>
              <w:pStyle w:val="IvDInstructiontext"/>
              <w:spacing w:before="60"/>
              <w:ind w:left="288"/>
              <w:rPr>
                <w:rFonts w:cs="Arial"/>
                <w:i w:val="0"/>
                <w:iCs/>
                <w:color w:val="000000" w:themeColor="text1"/>
                <w:sz w:val="20"/>
              </w:rPr>
            </w:pPr>
            <w:r>
              <w:rPr>
                <w:rStyle w:val="IvDbodytextChar"/>
                <w:rFonts w:cs="Arial"/>
                <w:i w:val="0"/>
                <w:iCs/>
                <w:color w:val="000000" w:themeColor="text1"/>
                <w:sz w:val="20"/>
              </w:rPr>
              <w:lastRenderedPageBreak/>
              <w:t xml:space="preserve">In addition, step </w:t>
            </w:r>
            <w:r w:rsidRPr="0034210B">
              <w:rPr>
                <w:rFonts w:cs="Arial"/>
                <w:i w:val="0"/>
                <w:iCs/>
                <w:color w:val="000000" w:themeColor="text1"/>
                <w:sz w:val="20"/>
              </w:rPr>
              <w:t>8</w:t>
            </w:r>
            <w:r>
              <w:rPr>
                <w:rFonts w:cs="Arial"/>
                <w:i w:val="0"/>
                <w:iCs/>
                <w:color w:val="000000" w:themeColor="text1"/>
                <w:sz w:val="20"/>
              </w:rPr>
              <w:t>a</w:t>
            </w:r>
            <w:r w:rsidRPr="0034210B">
              <w:rPr>
                <w:rFonts w:cs="Arial"/>
                <w:i w:val="0"/>
                <w:iCs/>
                <w:color w:val="000000" w:themeColor="text1"/>
                <w:sz w:val="20"/>
              </w:rPr>
              <w:t xml:space="preserve"> of </w:t>
            </w:r>
            <w:r w:rsidRPr="008C1D55">
              <w:rPr>
                <w:rFonts w:cs="Arial"/>
                <w:i w:val="0"/>
                <w:iCs/>
                <w:color w:val="000000" w:themeColor="text1"/>
                <w:sz w:val="20"/>
              </w:rPr>
              <w:t xml:space="preserve">clause </w:t>
            </w:r>
            <w:r w:rsidRPr="008C1D55">
              <w:rPr>
                <w:rStyle w:val="Emphasis"/>
              </w:rPr>
              <w:t xml:space="preserve">4.11.1.2.2.2 (Preparation phase) </w:t>
            </w:r>
            <w:r>
              <w:rPr>
                <w:rFonts w:cs="Arial"/>
                <w:i w:val="0"/>
                <w:iCs/>
                <w:color w:val="000000" w:themeColor="text1"/>
                <w:sz w:val="20"/>
              </w:rPr>
              <w:t xml:space="preserve">already implied that EBIs should have </w:t>
            </w:r>
            <w:proofErr w:type="spellStart"/>
            <w:r>
              <w:rPr>
                <w:rFonts w:cs="Arial"/>
                <w:i w:val="0"/>
                <w:iCs/>
                <w:color w:val="000000" w:themeColor="text1"/>
                <w:sz w:val="20"/>
              </w:rPr>
              <w:t>trasnferred</w:t>
            </w:r>
            <w:proofErr w:type="spellEnd"/>
            <w:r>
              <w:rPr>
                <w:rFonts w:cs="Arial"/>
                <w:i w:val="0"/>
                <w:iCs/>
                <w:color w:val="000000" w:themeColor="text1"/>
                <w:sz w:val="20"/>
              </w:rPr>
              <w:t xml:space="preserve"> in step 7</w:t>
            </w:r>
            <w:r w:rsidRPr="0034210B">
              <w:rPr>
                <w:rFonts w:cs="Arial"/>
                <w:i w:val="0"/>
                <w:iCs/>
                <w:color w:val="000000" w:themeColor="text1"/>
                <w:sz w:val="20"/>
              </w:rPr>
              <w:t xml:space="preserve">. </w:t>
            </w:r>
          </w:p>
          <w:p w14:paraId="2DBB50A3" w14:textId="77777777" w:rsidR="00C13DDC" w:rsidRPr="0034210B" w:rsidRDefault="00C13DDC" w:rsidP="00C13DDC">
            <w:pPr>
              <w:pStyle w:val="B1"/>
              <w:spacing w:before="80"/>
              <w:ind w:left="850" w:hanging="288"/>
              <w:rPr>
                <w:sz w:val="18"/>
                <w:szCs w:val="18"/>
              </w:rPr>
            </w:pPr>
            <w:r w:rsidRPr="0034210B">
              <w:rPr>
                <w:rStyle w:val="Emphasis"/>
                <w:sz w:val="18"/>
                <w:szCs w:val="18"/>
              </w:rPr>
              <w:t xml:space="preserve">8a. Based on the received S-NSSAI from the SMF+PGW-C, the Initial AMF may reselect a target AMF as described in clause 5.15.5.2.1 of TS 23.501 [2], and invokes </w:t>
            </w:r>
            <w:proofErr w:type="spellStart"/>
            <w:r w:rsidRPr="0034210B">
              <w:rPr>
                <w:rStyle w:val="Emphasis"/>
                <w:sz w:val="18"/>
                <w:szCs w:val="18"/>
              </w:rPr>
              <w:t>Namf_Communication_RelocateUEContext</w:t>
            </w:r>
            <w:proofErr w:type="spellEnd"/>
            <w:r w:rsidRPr="0034210B">
              <w:rPr>
                <w:rStyle w:val="Emphasis"/>
                <w:sz w:val="18"/>
                <w:szCs w:val="18"/>
              </w:rPr>
              <w:t xml:space="preserve"> request (</w:t>
            </w:r>
            <w:r w:rsidRPr="008C1D55">
              <w:rPr>
                <w:rStyle w:val="Emphasis"/>
                <w:sz w:val="18"/>
                <w:szCs w:val="18"/>
              </w:rPr>
              <w:t>…</w:t>
            </w:r>
            <w:r w:rsidRPr="0034210B">
              <w:rPr>
                <w:rStyle w:val="Emphasis"/>
                <w:sz w:val="18"/>
                <w:szCs w:val="18"/>
              </w:rPr>
              <w:t xml:space="preserve"> </w:t>
            </w:r>
            <w:r w:rsidRPr="0034210B">
              <w:rPr>
                <w:rStyle w:val="Emphasis"/>
                <w:b/>
                <w:bCs/>
                <w:sz w:val="18"/>
                <w:szCs w:val="18"/>
              </w:rPr>
              <w:t>allocated EBIs of each PDU Session</w:t>
            </w:r>
            <w:r w:rsidRPr="0034210B">
              <w:rPr>
                <w:rStyle w:val="Emphasis"/>
                <w:sz w:val="18"/>
                <w:szCs w:val="18"/>
              </w:rPr>
              <w:t>, Allowed NSSAI received from NSSF) to the selected target AMF.</w:t>
            </w:r>
          </w:p>
          <w:p w14:paraId="708AA7DE" w14:textId="488FF059" w:rsidR="003F16EB" w:rsidRPr="00C13DDC" w:rsidRDefault="00C13DDC" w:rsidP="003B6417">
            <w:pPr>
              <w:pStyle w:val="IvDInstructiontext"/>
              <w:spacing w:before="60"/>
              <w:ind w:left="288"/>
              <w:rPr>
                <w:rFonts w:cs="Arial"/>
                <w:i w:val="0"/>
                <w:iCs/>
                <w:color w:val="000000" w:themeColor="text1"/>
                <w:sz w:val="16"/>
                <w:szCs w:val="14"/>
              </w:rPr>
            </w:pPr>
            <w:r w:rsidRPr="003B6417">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180CD2" w14:paraId="21016551" w14:textId="77777777" w:rsidTr="00547111">
        <w:tc>
          <w:tcPr>
            <w:tcW w:w="2694" w:type="dxa"/>
            <w:gridSpan w:val="2"/>
            <w:tcBorders>
              <w:left w:val="single" w:sz="4" w:space="0" w:color="auto"/>
            </w:tcBorders>
          </w:tcPr>
          <w:p w14:paraId="49433147" w14:textId="77777777" w:rsidR="00180CD2" w:rsidRDefault="00180CD2" w:rsidP="00180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26622" w14:textId="77777777" w:rsidR="00575759" w:rsidRDefault="00575759" w:rsidP="003B6417">
            <w:pPr>
              <w:pStyle w:val="CRCoverPage"/>
              <w:spacing w:before="40" w:after="0"/>
              <w:rPr>
                <w:noProof/>
              </w:rPr>
            </w:pPr>
            <w:r w:rsidRPr="00140E21">
              <w:rPr>
                <w:lang w:eastAsia="zh-CN"/>
              </w:rPr>
              <w:t>4.11.1.4.2</w:t>
            </w:r>
            <w:r>
              <w:rPr>
                <w:lang w:eastAsia="zh-CN"/>
              </w:rPr>
              <w:t>: correct the steps (</w:t>
            </w:r>
            <w:r>
              <w:rPr>
                <w:noProof/>
              </w:rPr>
              <w:t>see reason for change).</w:t>
            </w:r>
          </w:p>
          <w:p w14:paraId="31C656EC" w14:textId="13E7C662" w:rsidR="00180CD2" w:rsidRPr="0004506A" w:rsidRDefault="00180CD2" w:rsidP="003B6417">
            <w:pPr>
              <w:pStyle w:val="CRCoverPage"/>
              <w:spacing w:before="40" w:after="0"/>
            </w:pPr>
            <w:r w:rsidRPr="003B6417">
              <w:t xml:space="preserve">4.11.1.2.2.2, clarify that EPS bearer ID(s) are included in </w:t>
            </w:r>
            <w:proofErr w:type="spellStart"/>
            <w:r w:rsidRPr="007F614D">
              <w:t>Nsmf_PDUSession_CreateSMContext</w:t>
            </w:r>
            <w:proofErr w:type="spellEnd"/>
            <w:r w:rsidRPr="007F614D">
              <w:t xml:space="preserve"> Response</w:t>
            </w:r>
            <w:r>
              <w:t xml:space="preserve"> in step 7.</w:t>
            </w:r>
          </w:p>
        </w:tc>
      </w:tr>
      <w:tr w:rsidR="00180CD2" w14:paraId="1F886379" w14:textId="77777777" w:rsidTr="00547111">
        <w:tc>
          <w:tcPr>
            <w:tcW w:w="2694" w:type="dxa"/>
            <w:gridSpan w:val="2"/>
            <w:tcBorders>
              <w:left w:val="single" w:sz="4" w:space="0" w:color="auto"/>
            </w:tcBorders>
          </w:tcPr>
          <w:p w14:paraId="4D989623" w14:textId="77777777" w:rsidR="00180CD2" w:rsidRDefault="00180CD2" w:rsidP="00180CD2">
            <w:pPr>
              <w:pStyle w:val="CRCoverPage"/>
              <w:spacing w:after="0"/>
              <w:rPr>
                <w:b/>
                <w:i/>
                <w:noProof/>
                <w:sz w:val="8"/>
                <w:szCs w:val="8"/>
              </w:rPr>
            </w:pPr>
          </w:p>
        </w:tc>
        <w:tc>
          <w:tcPr>
            <w:tcW w:w="6946" w:type="dxa"/>
            <w:gridSpan w:val="9"/>
            <w:tcBorders>
              <w:right w:val="single" w:sz="4" w:space="0" w:color="auto"/>
            </w:tcBorders>
          </w:tcPr>
          <w:p w14:paraId="71C4A204" w14:textId="77777777" w:rsidR="00180CD2" w:rsidRDefault="00180CD2" w:rsidP="00180CD2">
            <w:pPr>
              <w:pStyle w:val="CRCoverPage"/>
              <w:spacing w:after="0"/>
              <w:rPr>
                <w:noProof/>
                <w:sz w:val="8"/>
                <w:szCs w:val="8"/>
              </w:rPr>
            </w:pPr>
          </w:p>
        </w:tc>
      </w:tr>
      <w:tr w:rsidR="00180CD2" w14:paraId="678D7BF9" w14:textId="77777777" w:rsidTr="00547111">
        <w:tc>
          <w:tcPr>
            <w:tcW w:w="2694" w:type="dxa"/>
            <w:gridSpan w:val="2"/>
            <w:tcBorders>
              <w:left w:val="single" w:sz="4" w:space="0" w:color="auto"/>
              <w:bottom w:val="single" w:sz="4" w:space="0" w:color="auto"/>
            </w:tcBorders>
          </w:tcPr>
          <w:p w14:paraId="4E5CE1B6" w14:textId="77777777" w:rsidR="00180CD2" w:rsidRDefault="00180CD2" w:rsidP="00180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F0E04" w:rsidR="00180CD2" w:rsidRDefault="00180CD2" w:rsidP="00180CD2">
            <w:pPr>
              <w:pStyle w:val="CRCoverPage"/>
              <w:spacing w:after="0"/>
              <w:rPr>
                <w:noProof/>
              </w:rPr>
            </w:pPr>
            <w:r>
              <w:rPr>
                <w:noProof/>
              </w:rPr>
              <w:t xml:space="preserve">Incorrect/inconsistent/unclear </w:t>
            </w:r>
            <w:r w:rsidRPr="00757D45">
              <w:rPr>
                <w:noProof/>
              </w:rPr>
              <w:t>specification resulting in confusion and potential wrong implementation</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9EA8" w:rsidR="0004506A" w:rsidRDefault="00E144B6" w:rsidP="0004506A">
            <w:pPr>
              <w:pStyle w:val="CRCoverPage"/>
              <w:spacing w:after="0"/>
              <w:rPr>
                <w:noProof/>
              </w:rPr>
            </w:pPr>
            <w:r w:rsidRPr="00140E21">
              <w:rPr>
                <w:lang w:eastAsia="zh-CN"/>
              </w:rPr>
              <w:t xml:space="preserve"> </w:t>
            </w:r>
            <w:r w:rsidR="00180CD2" w:rsidRPr="003B6417">
              <w:t>4.11.1.2.2.2</w:t>
            </w:r>
            <w:r w:rsidR="00180CD2">
              <w:t xml:space="preserve">, </w:t>
            </w:r>
            <w:r w:rsidR="00270BA0" w:rsidRPr="00140E21">
              <w:rPr>
                <w:rFonts w:eastAsia="SimSun"/>
                <w:lang w:eastAsia="zh-CN"/>
              </w:rPr>
              <w:t>4.11.1.4.2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B1523" w:rsidR="0004506A" w:rsidRDefault="00E568E9"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6B2819" w:rsidR="0004506A" w:rsidRDefault="009F1EBF" w:rsidP="0004506A">
            <w:pPr>
              <w:pStyle w:val="CRCoverPage"/>
              <w:spacing w:after="0"/>
              <w:ind w:left="100"/>
              <w:rPr>
                <w:noProof/>
              </w:rPr>
            </w:pPr>
            <w:r>
              <w:rPr>
                <w:noProof/>
              </w:rPr>
              <w:t xml:space="preserve">Compare to Rel-15 CR, there is slight difference, i.e. the referenced step in clause </w:t>
            </w:r>
            <w:r w:rsidRPr="009F1EBF">
              <w:rPr>
                <w:rFonts w:cs="Arial"/>
                <w:color w:val="000000" w:themeColor="text1"/>
                <w:lang w:eastAsia="zh-CN"/>
              </w:rPr>
              <w:t>4.11.1.3.3</w:t>
            </w:r>
            <w:r>
              <w:rPr>
                <w:rFonts w:ascii="Times New Roman" w:hAnsi="Times New Roman"/>
                <w:color w:val="000000" w:themeColor="text1"/>
                <w:lang w:eastAsia="zh-CN"/>
              </w:rPr>
              <w:t xml:space="preserve"> </w:t>
            </w:r>
            <w:r>
              <w:rPr>
                <w:noProof/>
              </w:rPr>
              <w:t xml:space="preserve">is step 14d in </w:t>
            </w:r>
            <w:r w:rsidR="00606C19">
              <w:rPr>
                <w:noProof/>
              </w:rPr>
              <w:t>Rel-17</w:t>
            </w:r>
            <w:r>
              <w:rPr>
                <w:noProof/>
              </w:rPr>
              <w:t xml:space="preserve"> but step 14 in Rel-15.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3571CA7D" w:rsidR="00551371" w:rsidRDefault="00551371" w:rsidP="00551371">
      <w:pPr>
        <w:rPr>
          <w:color w:val="FF0000"/>
          <w:sz w:val="28"/>
          <w:szCs w:val="28"/>
        </w:rPr>
      </w:pPr>
      <w:r w:rsidRPr="00375C55">
        <w:rPr>
          <w:color w:val="FF0000"/>
          <w:sz w:val="28"/>
          <w:szCs w:val="28"/>
        </w:rPr>
        <w:lastRenderedPageBreak/>
        <w:t>****************** START CHANGE ***************</w:t>
      </w:r>
    </w:p>
    <w:p w14:paraId="62C47E8D" w14:textId="77777777" w:rsidR="00DC17C0" w:rsidRPr="00140E21" w:rsidRDefault="00DC17C0" w:rsidP="00DC17C0">
      <w:pPr>
        <w:pStyle w:val="H6"/>
      </w:pPr>
      <w:r w:rsidRPr="00140E21">
        <w:t>4.11.1.2.2.</w:t>
      </w:r>
      <w:r w:rsidRPr="00140E21">
        <w:rPr>
          <w:lang w:eastAsia="zh-CN"/>
        </w:rPr>
        <w:t>2</w:t>
      </w:r>
      <w:r w:rsidRPr="00140E21">
        <w:tab/>
        <w:t>Preparation phase</w:t>
      </w:r>
    </w:p>
    <w:p w14:paraId="2737C961" w14:textId="77777777" w:rsidR="00DC17C0" w:rsidRPr="00140E21" w:rsidRDefault="00DC17C0" w:rsidP="00DC17C0">
      <w:r w:rsidRPr="00140E21">
        <w:t>Figure 4.11.1.2.2.2-</w:t>
      </w:r>
      <w:r w:rsidRPr="00140E21">
        <w:rPr>
          <w:lang w:eastAsia="zh-CN"/>
        </w:rPr>
        <w:t>1</w:t>
      </w:r>
      <w:r w:rsidRPr="00140E21">
        <w:t xml:space="preserve"> shows the preparation phase of the Single Registration-based Interworking from EPS to 5GS procedure.</w:t>
      </w:r>
    </w:p>
    <w:p w14:paraId="22356622" w14:textId="77777777" w:rsidR="00DC17C0" w:rsidRDefault="00DC17C0" w:rsidP="00DC17C0">
      <w:pPr>
        <w:pStyle w:val="TH"/>
      </w:pPr>
      <w:r w:rsidRPr="004C2AB5">
        <w:object w:dxaOrig="19250" w:dyaOrig="11001" w14:anchorId="29F2C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13" o:title=""/>
          </v:shape>
          <o:OLEObject Type="Embed" ProgID="Visio.Drawing.15" ShapeID="_x0000_i1025" DrawAspect="Content" ObjectID="_1691211884" r:id="rId14"/>
        </w:object>
      </w:r>
    </w:p>
    <w:p w14:paraId="759BDC4C" w14:textId="77777777" w:rsidR="00DC17C0" w:rsidRPr="00140E21" w:rsidRDefault="00DC17C0" w:rsidP="00DC17C0">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775F476B" w14:textId="77777777" w:rsidR="00DC17C0" w:rsidRPr="00140E21" w:rsidRDefault="00DC17C0" w:rsidP="00DC17C0">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D43BECC" w14:textId="77777777" w:rsidR="00DC17C0" w:rsidRPr="00140E21" w:rsidRDefault="00DC17C0" w:rsidP="00DC17C0">
      <w:pPr>
        <w:pStyle w:val="B1"/>
      </w:pPr>
      <w:r w:rsidRPr="00140E21">
        <w:t>-</w:t>
      </w:r>
      <w:r w:rsidRPr="00140E21">
        <w:tab/>
        <w:t>For non-roaming scenario, V-SMF, v-UPF and v-PCF are not present</w:t>
      </w:r>
    </w:p>
    <w:p w14:paraId="4AFB5361" w14:textId="77777777" w:rsidR="00DC17C0" w:rsidRPr="00140E21" w:rsidRDefault="00DC17C0" w:rsidP="00DC17C0">
      <w:pPr>
        <w:pStyle w:val="B1"/>
      </w:pPr>
      <w:r w:rsidRPr="00140E21">
        <w:t>-</w:t>
      </w:r>
      <w:r w:rsidRPr="00140E21">
        <w:tab/>
        <w:t xml:space="preserve">For home-routed roaming scenario, the </w:t>
      </w:r>
      <w:r>
        <w:t>SMF+PGW-C</w:t>
      </w:r>
      <w:r w:rsidRPr="00140E21">
        <w:t xml:space="preserve"> and UPF+PGW-U are in the HPLMN. v-PCF are not present</w:t>
      </w:r>
    </w:p>
    <w:p w14:paraId="26BA7DB7" w14:textId="77777777" w:rsidR="00DC17C0" w:rsidRPr="00140E21" w:rsidRDefault="00DC17C0" w:rsidP="00DC17C0">
      <w:pPr>
        <w:pStyle w:val="B1"/>
      </w:pPr>
      <w:r w:rsidRPr="00140E21">
        <w:t>-</w:t>
      </w:r>
      <w:r w:rsidRPr="00140E21">
        <w:tab/>
        <w:t xml:space="preserve">For local breakout roaming scenario, V-SMF and v-UPF are not present. </w:t>
      </w:r>
      <w:r>
        <w:t>SMF+PGW-C</w:t>
      </w:r>
      <w:r w:rsidRPr="00140E21">
        <w:t xml:space="preserve"> and UPF+PGW-U are in the VPLMN.</w:t>
      </w:r>
    </w:p>
    <w:p w14:paraId="5B75A846" w14:textId="77777777" w:rsidR="00DC17C0" w:rsidRPr="00140E21" w:rsidRDefault="00DC17C0" w:rsidP="00DC17C0">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4BC57A9E" w14:textId="77777777" w:rsidR="00DC17C0" w:rsidRPr="00140E21" w:rsidRDefault="00DC17C0" w:rsidP="00DC17C0">
      <w:pPr>
        <w:pStyle w:val="B1"/>
      </w:pPr>
      <w:r w:rsidRPr="00140E21">
        <w:t>1 - 2.</w:t>
      </w:r>
      <w:r w:rsidRPr="00140E21">
        <w:tab/>
        <w:t>Step 1 - 2 from clause 5.5.1.2.2 (S1-based handover, normal) in TS</w:t>
      </w:r>
      <w:r>
        <w:t> </w:t>
      </w:r>
      <w:r w:rsidRPr="00140E21">
        <w:t>23.401</w:t>
      </w:r>
      <w:r>
        <w:t> </w:t>
      </w:r>
      <w:r w:rsidRPr="00140E21">
        <w:t>[13].</w:t>
      </w:r>
    </w:p>
    <w:p w14:paraId="71FDDC88" w14:textId="77777777" w:rsidR="00DC17C0" w:rsidRPr="00140E21" w:rsidRDefault="00DC17C0" w:rsidP="00DC17C0">
      <w:pPr>
        <w:pStyle w:val="B1"/>
      </w:pPr>
      <w:r w:rsidRPr="00140E21">
        <w:t>3.</w:t>
      </w:r>
      <w:r w:rsidRPr="00140E21">
        <w:tab/>
        <w:t>Step 3 from clause 5.5.1.2.2 (S1-based handover, normal) in TS</w:t>
      </w:r>
      <w:r>
        <w:t> </w:t>
      </w:r>
      <w:r w:rsidRPr="00140E21">
        <w:t>23.401</w:t>
      </w:r>
      <w:r>
        <w:t> </w:t>
      </w:r>
      <w:r w:rsidRPr="00140E21">
        <w:t>[13] with the following modifications:</w:t>
      </w:r>
    </w:p>
    <w:p w14:paraId="33024525" w14:textId="77777777" w:rsidR="00DC17C0" w:rsidRPr="00140E21" w:rsidRDefault="00DC17C0" w:rsidP="00DC17C0">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9235A1B" w14:textId="77777777" w:rsidR="00DC17C0" w:rsidRPr="00140E21" w:rsidRDefault="00DC17C0" w:rsidP="00DC17C0">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5C44AA74" w14:textId="77777777" w:rsidR="00DC17C0" w:rsidRPr="00140E21" w:rsidRDefault="00DC17C0" w:rsidP="00DC17C0">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514C0CAA" w14:textId="77777777" w:rsidR="00DC17C0" w:rsidRPr="00140E21" w:rsidRDefault="00DC17C0" w:rsidP="00DC17C0">
      <w:pPr>
        <w:pStyle w:val="B2"/>
      </w:pPr>
      <w:r w:rsidRPr="00140E21">
        <w:tab/>
        <w:t>If the initial AMF cannot retrieve the address of the corresponding SMF for a PDN connection, it will not move the PDN connection to 5GS.</w:t>
      </w:r>
    </w:p>
    <w:p w14:paraId="6D8EBE81" w14:textId="77777777" w:rsidR="00DC17C0" w:rsidRPr="00140E21" w:rsidRDefault="00DC17C0" w:rsidP="00DC17C0">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182F5885" w14:textId="77777777" w:rsidR="00DC17C0" w:rsidRPr="00140E21" w:rsidRDefault="00DC17C0" w:rsidP="00DC17C0">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6B63B151" w14:textId="77777777" w:rsidR="00DC17C0" w:rsidRPr="00140E21" w:rsidRDefault="00DC17C0" w:rsidP="00DC17C0">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A9669CF" w14:textId="77777777" w:rsidR="00DC17C0" w:rsidRPr="00140E21" w:rsidRDefault="00DC17C0" w:rsidP="00DC17C0">
      <w:pPr>
        <w:pStyle w:val="B1"/>
      </w:pPr>
      <w:r w:rsidRPr="00140E21">
        <w:tab/>
        <w:t>Target ID corresponds to Target ID provided by the MME in step 3.</w:t>
      </w:r>
    </w:p>
    <w:p w14:paraId="27660DEE" w14:textId="77777777" w:rsidR="00DC17C0" w:rsidRPr="00140E21" w:rsidRDefault="00DC17C0" w:rsidP="00DC17C0">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1131343D" w14:textId="77777777" w:rsidR="00DC17C0" w:rsidRPr="00140E21" w:rsidRDefault="00DC17C0" w:rsidP="00DC17C0">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27ADB44B" w14:textId="77777777" w:rsidR="00DC17C0" w:rsidRDefault="00DC17C0" w:rsidP="00DC17C0">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4DEA7A8F" w14:textId="77777777" w:rsidR="00DC17C0" w:rsidRPr="00140E21" w:rsidRDefault="00DC17C0" w:rsidP="00DC17C0">
      <w:pPr>
        <w:pStyle w:val="B1"/>
      </w:pPr>
      <w:r w:rsidRPr="00140E21">
        <w:t>5.</w:t>
      </w:r>
      <w:r w:rsidRPr="00140E21">
        <w:tab/>
        <w:t>If dynamic PCC is deployed, the SMF+ PGW-C (H-SMF for home-routed scenario) may initiate SMF initiated SM Policy Modification towards the PCF.</w:t>
      </w:r>
    </w:p>
    <w:p w14:paraId="376CAD92" w14:textId="77777777" w:rsidR="00DC17C0" w:rsidRPr="00140E21" w:rsidRDefault="00DC17C0" w:rsidP="00DC17C0">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F4B89E9" w14:textId="55126EF9" w:rsidR="00DC17C0" w:rsidRPr="00140E21" w:rsidRDefault="00DC17C0" w:rsidP="00DC17C0">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21081C">
        <w:rPr>
          <w:lang w:eastAsia="zh-CN"/>
        </w:rPr>
        <w:t>,</w:t>
      </w:r>
      <w:r w:rsidRPr="0021081C">
        <w:t xml:space="preserve"> </w:t>
      </w:r>
      <w:ins w:id="1" w:author="Ericsson SA2#146E" w:date="2021-06-26T09:32:00Z">
        <w:r w:rsidR="00C005B3" w:rsidRPr="0021081C">
          <w:t xml:space="preserve">allocated </w:t>
        </w:r>
      </w:ins>
      <w:ins w:id="2" w:author="Ericsson SA2#146E" w:date="2021-06-26T09:21:00Z">
        <w:r w:rsidR="00C005B3" w:rsidRPr="0021081C">
          <w:t>EBI</w:t>
        </w:r>
      </w:ins>
      <w:ins w:id="3" w:author="Ericsson SA2#146E" w:date="2021-06-26T09:32:00Z">
        <w:r w:rsidR="00C005B3" w:rsidRPr="0021081C">
          <w:rPr>
            <w:rPrChange w:id="4" w:author="Ericsson 0820" w:date="2021-08-21T08:57:00Z">
              <w:rPr>
                <w:highlight w:val="cyan"/>
              </w:rPr>
            </w:rPrChange>
          </w:rPr>
          <w:t>s</w:t>
        </w:r>
      </w:ins>
      <w:ins w:id="5" w:author="Ericsson SA2#146E" w:date="2021-08-09T08:35:00Z">
        <w:r w:rsidR="00C005B3" w:rsidRPr="0021081C">
          <w:t>,</w:t>
        </w:r>
      </w:ins>
      <w:r w:rsidR="00C005B3" w:rsidRPr="0021081C">
        <w:t xml:space="preserve"> </w:t>
      </w:r>
      <w:r w:rsidRPr="0021081C">
        <w:t xml:space="preserve">N2 SM Information (QoS Profile(s), EPS Bearer Setup List, </w:t>
      </w:r>
      <w:r w:rsidRPr="0021081C">
        <w:rPr>
          <w:lang w:eastAsia="zh-CN"/>
        </w:rPr>
        <w:t>M</w:t>
      </w:r>
      <w:r w:rsidRPr="0021081C">
        <w:t>apping between EBI(s) and QFI(s)</w:t>
      </w:r>
      <w:r w:rsidRPr="0021081C">
        <w:rPr>
          <w:lang w:eastAsia="zh-CN"/>
        </w:rPr>
        <w:t>,</w:t>
      </w:r>
      <w:r w:rsidRPr="0021081C">
        <w:t xml:space="preserve"> CN Tunnel</w:t>
      </w:r>
      <w:r w:rsidRPr="00140E21">
        <w:t>-Info, cause code)) to the initial AMF.</w:t>
      </w:r>
    </w:p>
    <w:p w14:paraId="6FF6A19C" w14:textId="77777777" w:rsidR="00DC17C0" w:rsidRPr="00140E21" w:rsidRDefault="00DC17C0" w:rsidP="00DC17C0">
      <w:pPr>
        <w:pStyle w:val="B1"/>
      </w:pPr>
      <w:r w:rsidRPr="00140E21">
        <w:tab/>
        <w:t>For home-routed roaming scenario the step 8 need be executed first. The CN Tunnel-Info provided to the initial AMF in N2 SM Information is the V-CN Tunnel-Info.</w:t>
      </w:r>
    </w:p>
    <w:p w14:paraId="63A2C213" w14:textId="77777777" w:rsidR="00DC17C0" w:rsidRPr="00140E21" w:rsidRDefault="00DC17C0" w:rsidP="00DC17C0">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5FC3C06" w14:textId="32EB7918" w:rsidR="00DC17C0" w:rsidRPr="00140E21" w:rsidRDefault="00DC17C0" w:rsidP="00DC17C0">
      <w:pPr>
        <w:pStyle w:val="B1"/>
        <w:rPr>
          <w:lang w:eastAsia="zh-CN"/>
        </w:rPr>
      </w:pPr>
      <w:r w:rsidRPr="00140E21">
        <w:lastRenderedPageBreak/>
        <w:tab/>
      </w:r>
      <w:r w:rsidRPr="0021081C">
        <w:t xml:space="preserve">The initial </w:t>
      </w:r>
      <w:r w:rsidRPr="0021081C">
        <w:rPr>
          <w:lang w:eastAsia="zh-CN"/>
        </w:rPr>
        <w:t>AMF stores an association of the PDU Session ID, S-NSSAI and the SMF ID.</w:t>
      </w:r>
      <w:ins w:id="6" w:author="Ericsson SA2#146E" w:date="2021-08-09T08:35:00Z">
        <w:r w:rsidR="00C70708" w:rsidRPr="0021081C">
          <w:rPr>
            <w:lang w:eastAsia="zh-CN"/>
          </w:rPr>
          <w:t xml:space="preserve"> The AMF stores </w:t>
        </w:r>
        <w:r w:rsidR="00C70708" w:rsidRPr="0021081C">
          <w:rPr>
            <w:lang w:eastAsia="zh-CN"/>
            <w:rPrChange w:id="7" w:author="Ericsson 0820" w:date="2021-08-21T08:57:00Z">
              <w:rPr>
                <w:highlight w:val="cyan"/>
                <w:lang w:eastAsia="zh-CN"/>
              </w:rPr>
            </w:rPrChange>
          </w:rPr>
          <w:t>also the allocated EBI(s) associated to the PDU Session ID</w:t>
        </w:r>
        <w:r w:rsidR="00C70708" w:rsidRPr="0021081C">
          <w:rPr>
            <w:lang w:eastAsia="zh-CN"/>
          </w:rPr>
          <w:t>.</w:t>
        </w:r>
      </w:ins>
    </w:p>
    <w:p w14:paraId="6897AC50" w14:textId="77777777" w:rsidR="00DC17C0" w:rsidRPr="00140E21" w:rsidRDefault="00DC17C0" w:rsidP="00DC17C0">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1DBA55E7" w14:textId="77777777" w:rsidR="00DC17C0" w:rsidRPr="00140E21" w:rsidRDefault="00DC17C0" w:rsidP="00DC17C0">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07E346C" w14:textId="77777777" w:rsidR="00DC17C0" w:rsidRPr="00140E21" w:rsidRDefault="00DC17C0" w:rsidP="00DC17C0">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4ADBADF" w14:textId="77777777" w:rsidR="00DC17C0" w:rsidRPr="00140E21" w:rsidRDefault="00DC17C0" w:rsidP="00DC17C0">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7E6DA39" w14:textId="77777777" w:rsidR="00DC17C0" w:rsidRPr="00140E21" w:rsidRDefault="00DC17C0" w:rsidP="00DC17C0">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E4E950C" w14:textId="77777777" w:rsidR="00DC17C0" w:rsidRPr="00140E21" w:rsidRDefault="00DC17C0" w:rsidP="00DC17C0">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07B8CD1F" w14:textId="77777777" w:rsidR="00DC17C0" w:rsidRDefault="00DC17C0" w:rsidP="00DC17C0">
      <w:pPr>
        <w:pStyle w:val="NO"/>
      </w:pPr>
      <w:r>
        <w:t>NOTE 3:</w:t>
      </w:r>
      <w:r>
        <w:tab/>
        <w:t>When there is no need of AMF reallocation, then the target AMF in following steps is the same as the initial AMF.</w:t>
      </w:r>
    </w:p>
    <w:p w14:paraId="57A1D6FB" w14:textId="77777777" w:rsidR="00DC17C0" w:rsidRDefault="00DC17C0" w:rsidP="00DC17C0">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76C14847" w14:textId="77777777" w:rsidR="00DC17C0" w:rsidRPr="00140E21" w:rsidRDefault="00DC17C0" w:rsidP="00DC17C0">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FFEB79D" w14:textId="77777777" w:rsidR="00DC17C0" w:rsidRPr="00140E21" w:rsidRDefault="00DC17C0" w:rsidP="00DC17C0">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9D6EA90" w14:textId="77777777" w:rsidR="00DC17C0" w:rsidRDefault="00DC17C0" w:rsidP="00DC17C0">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64F158C6" w14:textId="77777777" w:rsidR="00DC17C0" w:rsidRDefault="00DC17C0" w:rsidP="00DC17C0">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19E78231" w14:textId="77777777" w:rsidR="00DC17C0" w:rsidRPr="00140E21" w:rsidRDefault="00DC17C0" w:rsidP="00DC17C0">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17A589B" w14:textId="77777777" w:rsidR="00DC17C0" w:rsidRDefault="00DC17C0" w:rsidP="00DC17C0">
      <w:pPr>
        <w:pStyle w:val="B1"/>
      </w:pPr>
      <w:r>
        <w:tab/>
        <w:t>If direct data forwarding is applied, the NG-RAN includes one assigned TEID/TNL per E-RAB accepted for direct data forwarding.</w:t>
      </w:r>
    </w:p>
    <w:p w14:paraId="2DA6251A" w14:textId="77777777" w:rsidR="00DC17C0" w:rsidRDefault="00DC17C0" w:rsidP="00DC17C0">
      <w:pPr>
        <w:pStyle w:val="B1"/>
      </w:pPr>
      <w:r>
        <w:tab/>
        <w:t>When the target NG-RAN rejects the handover with a Handover Failure, steps 11-13 and step 16 are not executed.</w:t>
      </w:r>
    </w:p>
    <w:p w14:paraId="59EA1469" w14:textId="77777777" w:rsidR="00DC17C0" w:rsidRPr="00140E21" w:rsidRDefault="00DC17C0" w:rsidP="00DC17C0">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041DE24E" w14:textId="77777777" w:rsidR="00DC17C0" w:rsidRPr="00140E21" w:rsidRDefault="00DC17C0" w:rsidP="00DC17C0">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097F7BDE" w14:textId="77777777" w:rsidR="00DC17C0" w:rsidRPr="00140E21" w:rsidRDefault="00DC17C0" w:rsidP="00DC17C0">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ABFA998" w14:textId="77777777" w:rsidR="00DC17C0" w:rsidRPr="00140E21" w:rsidRDefault="00DC17C0" w:rsidP="00DC17C0">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25DA2408" w14:textId="77777777" w:rsidR="00DC17C0" w:rsidRPr="00140E21" w:rsidRDefault="00DC17C0" w:rsidP="00DC17C0">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CA50B77" w14:textId="77777777" w:rsidR="00DC17C0" w:rsidRPr="00140E21" w:rsidRDefault="00DC17C0" w:rsidP="00DC17C0">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2B5B5CA" w14:textId="77777777" w:rsidR="00DC17C0" w:rsidRPr="00140E21" w:rsidRDefault="00DC17C0" w:rsidP="00DC17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0BCCE4" w14:textId="77777777" w:rsidR="00DC17C0" w:rsidRPr="00140E21" w:rsidRDefault="00DC17C0" w:rsidP="00DC17C0">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FC01DBF" w14:textId="77777777" w:rsidR="00DC17C0" w:rsidRPr="00140E21" w:rsidRDefault="00DC17C0" w:rsidP="00DC17C0">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841F6D7" w14:textId="77777777" w:rsidR="00DC17C0" w:rsidRPr="00140E21" w:rsidRDefault="00DC17C0" w:rsidP="00DC17C0">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 xml:space="preserve">Control Plane, Addresses and TEIDs). The EPS Bearer Setup list is the combination of EPS Bearer Setup list from different </w:t>
      </w:r>
      <w:r>
        <w:t>SMF+PGW-C</w:t>
      </w:r>
      <w:r w:rsidRPr="00140E21">
        <w:t>(s).</w:t>
      </w:r>
    </w:p>
    <w:p w14:paraId="35A75067" w14:textId="77777777" w:rsidR="00DC17C0" w:rsidRDefault="00DC17C0" w:rsidP="00DC17C0">
      <w:pPr>
        <w:pStyle w:val="B1"/>
      </w:pPr>
      <w:r>
        <w:tab/>
        <w:t>In the case of Handover Failure in step 10, the target AMF provides to the MME the failure related information such as the Target RAN to Source RAN Failure Information.</w:t>
      </w:r>
    </w:p>
    <w:p w14:paraId="6EC43F08" w14:textId="77777777" w:rsidR="00DC17C0" w:rsidRDefault="00DC17C0" w:rsidP="00DC17C0">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9B2F7E9" w14:textId="77777777" w:rsidR="00DC17C0" w:rsidRDefault="00DC17C0" w:rsidP="00DC17C0">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61DD95F6" w14:textId="77777777" w:rsidR="00DC17C0" w:rsidRPr="00140E21" w:rsidRDefault="00DC17C0" w:rsidP="00DC17C0">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01418201" w14:textId="1182C7D0" w:rsidR="00DC17C0" w:rsidRDefault="00DC17C0"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35D39BE" w14:textId="77777777" w:rsidR="00721820" w:rsidRPr="00140E21" w:rsidRDefault="00721820" w:rsidP="00721820">
      <w:pPr>
        <w:pStyle w:val="Heading5"/>
        <w:rPr>
          <w:rFonts w:eastAsia="SimSun"/>
          <w:lang w:eastAsia="zh-CN"/>
        </w:rPr>
      </w:pPr>
      <w:bookmarkStart w:id="8" w:name="_Toc20204077"/>
      <w:bookmarkStart w:id="9" w:name="_Toc27894765"/>
      <w:bookmarkStart w:id="10" w:name="_Toc36191834"/>
      <w:bookmarkStart w:id="11" w:name="_Toc45192923"/>
      <w:bookmarkStart w:id="12" w:name="_Toc47592555"/>
      <w:bookmarkStart w:id="13" w:name="_Toc51834636"/>
      <w:bookmarkStart w:id="14" w:name="_Toc68061828"/>
      <w:r w:rsidRPr="00140E21">
        <w:rPr>
          <w:rFonts w:eastAsia="SimSun"/>
          <w:lang w:eastAsia="zh-CN"/>
        </w:rPr>
        <w:t>4.11.1.4.2</w:t>
      </w:r>
      <w:r w:rsidRPr="00140E21">
        <w:rPr>
          <w:rFonts w:eastAsia="SimSun"/>
          <w:lang w:eastAsia="zh-CN"/>
        </w:rPr>
        <w:tab/>
        <w:t>EPS bearer ID transfer</w:t>
      </w:r>
      <w:bookmarkEnd w:id="8"/>
      <w:bookmarkEnd w:id="9"/>
      <w:bookmarkEnd w:id="10"/>
      <w:bookmarkEnd w:id="11"/>
      <w:bookmarkEnd w:id="12"/>
      <w:bookmarkEnd w:id="13"/>
      <w:bookmarkEnd w:id="14"/>
    </w:p>
    <w:p w14:paraId="1A7CF582" w14:textId="77777777" w:rsidR="00721820" w:rsidRPr="00140E21" w:rsidRDefault="00721820" w:rsidP="00721820">
      <w:pPr>
        <w:overflowPunct w:val="0"/>
        <w:autoSpaceDE w:val="0"/>
        <w:autoSpaceDN w:val="0"/>
        <w:adjustRightInd w:val="0"/>
        <w:textAlignment w:val="baseline"/>
        <w:rPr>
          <w:rFonts w:eastAsia="SimSun"/>
        </w:rPr>
      </w:pPr>
      <w:r w:rsidRPr="00140E21">
        <w:rPr>
          <w:rFonts w:eastAsia="SimSun"/>
        </w:rPr>
        <w:t>Following procedures are updated to transfer EPS bearer ID(s) allocation information to target AMF.</w:t>
      </w:r>
    </w:p>
    <w:p w14:paraId="46E33AA4" w14:textId="73014A33"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15" w:author="Ericsson" w:date="2021-04-21T21:36:00Z">
        <w:r w:rsidRPr="00140E21" w:rsidDel="00C955C3">
          <w:rPr>
            <w:rFonts w:eastAsia="SimSun"/>
            <w:lang w:eastAsia="zh-CN"/>
          </w:rPr>
          <w:delText>9</w:delText>
        </w:r>
      </w:del>
      <w:ins w:id="16" w:author="Ericsson" w:date="2021-04-21T21:36:00Z">
        <w:r w:rsidR="00C955C3">
          <w:rPr>
            <w:rFonts w:eastAsia="SimSun"/>
            <w:lang w:eastAsia="zh-CN"/>
          </w:rPr>
          <w:t>14d</w:t>
        </w:r>
      </w:ins>
      <w:r w:rsidRPr="00140E21">
        <w:rPr>
          <w:rFonts w:eastAsia="SimSun"/>
          <w:lang w:eastAsia="zh-CN"/>
        </w:rPr>
        <w:t xml:space="preserve"> in figure 4.11.1.3.3-1 in EPS to 5GS Idle mode mobility with N26 (clause 4.11.1.3.</w:t>
      </w:r>
      <w:del w:id="17" w:author="Ericsson" w:date="2021-04-21T21:36:00Z">
        <w:r w:rsidRPr="00140E21" w:rsidDel="00C955C3">
          <w:rPr>
            <w:rFonts w:eastAsia="SimSun"/>
            <w:lang w:eastAsia="zh-CN"/>
          </w:rPr>
          <w:delText>2</w:delText>
        </w:r>
      </w:del>
      <w:ins w:id="18" w:author="Ericsson" w:date="2021-04-21T21:36:00Z">
        <w:r w:rsidR="00C955C3">
          <w:rPr>
            <w:rFonts w:eastAsia="SimSun"/>
            <w:lang w:eastAsia="zh-CN"/>
          </w:rPr>
          <w:t>3</w:t>
        </w:r>
      </w:ins>
      <w:r w:rsidRPr="00140E21">
        <w:rPr>
          <w:rFonts w:eastAsia="SimSun"/>
          <w:lang w:eastAsia="zh-CN"/>
        </w:rPr>
        <w:t>).</w:t>
      </w:r>
    </w:p>
    <w:p w14:paraId="164D8B2F" w14:textId="74472C7A"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19" w:author="Ericsson" w:date="2021-04-21T21:36:00Z">
        <w:r w:rsidRPr="00140E21" w:rsidDel="00C955C3">
          <w:rPr>
            <w:rFonts w:eastAsia="SimSun"/>
            <w:lang w:eastAsia="zh-CN"/>
          </w:rPr>
          <w:delText>11/12</w:delText>
        </w:r>
      </w:del>
      <w:ins w:id="20" w:author="Ericsson" w:date="2021-04-21T21:36:00Z">
        <w:r w:rsidR="00C955C3">
          <w:rPr>
            <w:rFonts w:eastAsia="SimSun"/>
            <w:lang w:eastAsia="zh-CN"/>
          </w:rPr>
          <w:t>7</w:t>
        </w:r>
      </w:ins>
      <w:r w:rsidRPr="00140E21">
        <w:rPr>
          <w:rFonts w:eastAsia="SimSun"/>
          <w:lang w:eastAsia="zh-CN"/>
        </w:rPr>
        <w:t xml:space="preserve"> in figure 4.11.1.2.2.2-1 in EPS to 5GS handover using N26 interface prepare phase (clause 4.11.1.2.2.2).</w:t>
      </w:r>
    </w:p>
    <w:moveFromRangeStart w:id="21" w:author="Ericsson" w:date="2021-04-21T21:40:00Z" w:name="move69933675"/>
    <w:bookmarkStart w:id="22" w:name="_MON_1667744217"/>
    <w:bookmarkEnd w:id="22"/>
    <w:p w14:paraId="37E1493D" w14:textId="5A0114C3" w:rsidR="00721820" w:rsidRDefault="00721820" w:rsidP="00721820">
      <w:pPr>
        <w:pStyle w:val="TH"/>
        <w:rPr>
          <w:rFonts w:eastAsia="SimSun"/>
        </w:rPr>
      </w:pPr>
      <w:moveFrom w:id="23" w:author="Ericsson" w:date="2021-04-21T21:40:00Z">
        <w:r w:rsidRPr="00DF3A63" w:rsidDel="0022211D">
          <w:rPr>
            <w:noProof/>
          </w:rPr>
          <w:object w:dxaOrig="7645" w:dyaOrig="2395" w14:anchorId="2875341E">
            <v:shape id="_x0000_i1026" type="#_x0000_t75" style="width:339.5pt;height:119.5pt" o:ole="">
              <v:imagedata r:id="rId15" o:title=""/>
            </v:shape>
            <o:OLEObject Type="Embed" ProgID="Word.Picture.8" ShapeID="_x0000_i1026" DrawAspect="Content" ObjectID="_1691211885" r:id="rId16"/>
          </w:object>
        </w:r>
      </w:moveFrom>
      <w:moveFromRangeEnd w:id="21"/>
      <w:moveToRangeStart w:id="24" w:author="Ericsson" w:date="2021-04-21T21:40:00Z" w:name="move69933675"/>
      <w:moveTo w:id="25" w:author="Ericsson" w:date="2021-04-21T21:40:00Z">
        <w:r w:rsidR="0022211D" w:rsidRPr="00DF3A63">
          <w:rPr>
            <w:noProof/>
          </w:rPr>
          <w:object w:dxaOrig="7645" w:dyaOrig="2395" w14:anchorId="185BCAD0">
            <v:shape id="_x0000_i1027" type="#_x0000_t75" style="width:339.5pt;height:119.5pt" o:ole="">
              <v:imagedata r:id="rId17" o:title=""/>
            </v:shape>
            <o:OLEObject Type="Embed" ProgID="Word.Picture.8" ShapeID="_x0000_i1027" DrawAspect="Content" ObjectID="_1691211886" r:id="rId18"/>
          </w:object>
        </w:r>
      </w:moveTo>
      <w:moveToRangeEnd w:id="24"/>
    </w:p>
    <w:p w14:paraId="58C387B8" w14:textId="77777777" w:rsidR="00721820" w:rsidRPr="00140E21" w:rsidRDefault="00721820" w:rsidP="00721820">
      <w:pPr>
        <w:pStyle w:val="TF"/>
        <w:rPr>
          <w:rFonts w:eastAsia="MS Mincho"/>
        </w:rPr>
      </w:pPr>
      <w:r w:rsidRPr="00140E21">
        <w:rPr>
          <w:rFonts w:eastAsia="SimSun"/>
        </w:rPr>
        <w:t>Figure 4.11.1.4.2-1: Procedures for EPS bearer IDs transfer</w:t>
      </w:r>
    </w:p>
    <w:p w14:paraId="66F138D1" w14:textId="76EDE556" w:rsidR="0032111F" w:rsidRDefault="00721820" w:rsidP="0032111F">
      <w:pPr>
        <w:pStyle w:val="B1"/>
        <w:rPr>
          <w:rFonts w:eastAsia="SimSun"/>
        </w:rPr>
      </w:pPr>
      <w:r w:rsidRPr="00140E21">
        <w:rPr>
          <w:rFonts w:eastAsia="SimSun"/>
        </w:rPr>
        <w:t>1.</w:t>
      </w:r>
      <w:r w:rsidRPr="00140E21">
        <w:rPr>
          <w:rFonts w:eastAsia="SimSun"/>
        </w:rPr>
        <w:tab/>
        <w:t xml:space="preserve">The AMF sends an </w:t>
      </w:r>
      <w:proofErr w:type="spellStart"/>
      <w:r w:rsidRPr="00140E21">
        <w:rPr>
          <w:rFonts w:eastAsia="SimSun"/>
        </w:rPr>
        <w:t>Nsmf_PDUSession_</w:t>
      </w:r>
      <w:del w:id="26" w:author="Ericsson" w:date="2021-04-21T21:40:00Z">
        <w:r w:rsidRPr="00140E21" w:rsidDel="00EE46CF">
          <w:rPr>
            <w:rFonts w:eastAsia="SimSun"/>
          </w:rPr>
          <w:delText>Update</w:delText>
        </w:r>
      </w:del>
      <w:ins w:id="27"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Request message to the SMF in above case;</w:t>
      </w:r>
    </w:p>
    <w:p w14:paraId="2D84340A" w14:textId="0D8D044A" w:rsidR="00EE5D0A" w:rsidRDefault="00721820" w:rsidP="0032111F">
      <w:pPr>
        <w:pStyle w:val="B1"/>
      </w:pPr>
      <w:r w:rsidRPr="00140E21">
        <w:rPr>
          <w:rFonts w:eastAsia="SimSun"/>
        </w:rPr>
        <w:t>2.</w:t>
      </w:r>
      <w:r w:rsidRPr="00140E21">
        <w:rPr>
          <w:rFonts w:eastAsia="SimSun"/>
        </w:rPr>
        <w:tab/>
        <w:t xml:space="preserve">The </w:t>
      </w:r>
      <w:r>
        <w:rPr>
          <w:rFonts w:eastAsia="SimSun"/>
        </w:rPr>
        <w:t>SMF+PGW-C</w:t>
      </w:r>
      <w:r w:rsidRPr="00140E21">
        <w:rPr>
          <w:rFonts w:eastAsia="SimSun"/>
        </w:rPr>
        <w:t xml:space="preserve"> to AMF: </w:t>
      </w:r>
      <w:proofErr w:type="spellStart"/>
      <w:r w:rsidRPr="00140E21">
        <w:rPr>
          <w:rFonts w:eastAsia="SimSun"/>
        </w:rPr>
        <w:t>Nsmf_PDUSession_</w:t>
      </w:r>
      <w:del w:id="28" w:author="Ericsson" w:date="2021-04-21T21:40:00Z">
        <w:r w:rsidRPr="00140E21" w:rsidDel="00EE46CF">
          <w:rPr>
            <w:rFonts w:eastAsia="SimSun"/>
          </w:rPr>
          <w:delText>Update</w:delText>
        </w:r>
      </w:del>
      <w:ins w:id="29"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Response with the allocated EBI information.</w:t>
      </w:r>
    </w:p>
    <w:p w14:paraId="31C7F322" w14:textId="77777777" w:rsidR="00EE5D0A" w:rsidRDefault="00EE5D0A"/>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E3066" w14:textId="77777777" w:rsidR="004E56A0" w:rsidRDefault="004E56A0">
      <w:r>
        <w:separator/>
      </w:r>
    </w:p>
  </w:endnote>
  <w:endnote w:type="continuationSeparator" w:id="0">
    <w:p w14:paraId="17DA7EB7" w14:textId="77777777" w:rsidR="004E56A0" w:rsidRDefault="004E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EA438" w14:textId="77777777" w:rsidR="004E56A0" w:rsidRDefault="004E56A0">
      <w:r>
        <w:separator/>
      </w:r>
    </w:p>
  </w:footnote>
  <w:footnote w:type="continuationSeparator" w:id="0">
    <w:p w14:paraId="21963730" w14:textId="77777777" w:rsidR="004E56A0" w:rsidRDefault="004E5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6E">
    <w15:presenceInfo w15:providerId="None" w15:userId="Ericsson SA2#146E"/>
  </w15:person>
  <w15:person w15:author="Ericsson 0820">
    <w15:presenceInfo w15:providerId="None" w15:userId="Ericsson 082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A164F"/>
    <w:rsid w:val="000A6394"/>
    <w:rsid w:val="000A6B8F"/>
    <w:rsid w:val="000B0A14"/>
    <w:rsid w:val="000B1F63"/>
    <w:rsid w:val="000B7FED"/>
    <w:rsid w:val="000C038A"/>
    <w:rsid w:val="000C6598"/>
    <w:rsid w:val="000C7E56"/>
    <w:rsid w:val="000D27AB"/>
    <w:rsid w:val="000D44B3"/>
    <w:rsid w:val="0012235C"/>
    <w:rsid w:val="0012679C"/>
    <w:rsid w:val="00130E5D"/>
    <w:rsid w:val="00133967"/>
    <w:rsid w:val="00145D43"/>
    <w:rsid w:val="00163D28"/>
    <w:rsid w:val="0017272F"/>
    <w:rsid w:val="00180CD2"/>
    <w:rsid w:val="00192C46"/>
    <w:rsid w:val="00195023"/>
    <w:rsid w:val="001A08B3"/>
    <w:rsid w:val="001A10CD"/>
    <w:rsid w:val="001A43D1"/>
    <w:rsid w:val="001A573F"/>
    <w:rsid w:val="001A7B60"/>
    <w:rsid w:val="001B0F21"/>
    <w:rsid w:val="001B1DE0"/>
    <w:rsid w:val="001B52F0"/>
    <w:rsid w:val="001B555F"/>
    <w:rsid w:val="001B7A65"/>
    <w:rsid w:val="001D0089"/>
    <w:rsid w:val="001E41F3"/>
    <w:rsid w:val="001E7365"/>
    <w:rsid w:val="001E7DE8"/>
    <w:rsid w:val="0021081C"/>
    <w:rsid w:val="0022211D"/>
    <w:rsid w:val="00225E5E"/>
    <w:rsid w:val="00235661"/>
    <w:rsid w:val="002517FF"/>
    <w:rsid w:val="00256E8D"/>
    <w:rsid w:val="0026004D"/>
    <w:rsid w:val="002640DD"/>
    <w:rsid w:val="002673C9"/>
    <w:rsid w:val="00270BA0"/>
    <w:rsid w:val="00271AF4"/>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2F32DF"/>
    <w:rsid w:val="00305409"/>
    <w:rsid w:val="0031084C"/>
    <w:rsid w:val="003111C0"/>
    <w:rsid w:val="0032111F"/>
    <w:rsid w:val="003216EB"/>
    <w:rsid w:val="003609EF"/>
    <w:rsid w:val="00361829"/>
    <w:rsid w:val="0036231A"/>
    <w:rsid w:val="00374DD4"/>
    <w:rsid w:val="00384C6F"/>
    <w:rsid w:val="003963FC"/>
    <w:rsid w:val="003A183B"/>
    <w:rsid w:val="003A5AC1"/>
    <w:rsid w:val="003B53FB"/>
    <w:rsid w:val="003B6417"/>
    <w:rsid w:val="003C172A"/>
    <w:rsid w:val="003E1A36"/>
    <w:rsid w:val="003E7F5A"/>
    <w:rsid w:val="003F0E97"/>
    <w:rsid w:val="003F16EB"/>
    <w:rsid w:val="003F35B8"/>
    <w:rsid w:val="00400B50"/>
    <w:rsid w:val="00410371"/>
    <w:rsid w:val="0041152F"/>
    <w:rsid w:val="004242F1"/>
    <w:rsid w:val="00424480"/>
    <w:rsid w:val="00431BD6"/>
    <w:rsid w:val="00442061"/>
    <w:rsid w:val="0045251F"/>
    <w:rsid w:val="0045618C"/>
    <w:rsid w:val="00474741"/>
    <w:rsid w:val="00477CC2"/>
    <w:rsid w:val="004A46C4"/>
    <w:rsid w:val="004B0F70"/>
    <w:rsid w:val="004B75B7"/>
    <w:rsid w:val="004C7901"/>
    <w:rsid w:val="004E56A0"/>
    <w:rsid w:val="004E794B"/>
    <w:rsid w:val="004F01AA"/>
    <w:rsid w:val="004F1912"/>
    <w:rsid w:val="00511B78"/>
    <w:rsid w:val="0051580D"/>
    <w:rsid w:val="00515C40"/>
    <w:rsid w:val="00521D5D"/>
    <w:rsid w:val="00530742"/>
    <w:rsid w:val="0053195A"/>
    <w:rsid w:val="00547111"/>
    <w:rsid w:val="00551371"/>
    <w:rsid w:val="00553E64"/>
    <w:rsid w:val="00572ED3"/>
    <w:rsid w:val="00575759"/>
    <w:rsid w:val="0057751A"/>
    <w:rsid w:val="00584D1B"/>
    <w:rsid w:val="00592D74"/>
    <w:rsid w:val="00593907"/>
    <w:rsid w:val="005D463C"/>
    <w:rsid w:val="005D6C19"/>
    <w:rsid w:val="005E2C44"/>
    <w:rsid w:val="005E5EAB"/>
    <w:rsid w:val="005F54B1"/>
    <w:rsid w:val="00604EB9"/>
    <w:rsid w:val="006068D1"/>
    <w:rsid w:val="00606C19"/>
    <w:rsid w:val="00620EF0"/>
    <w:rsid w:val="00621188"/>
    <w:rsid w:val="006257ED"/>
    <w:rsid w:val="00635B07"/>
    <w:rsid w:val="00653D04"/>
    <w:rsid w:val="0065710D"/>
    <w:rsid w:val="00662251"/>
    <w:rsid w:val="00665C47"/>
    <w:rsid w:val="00695808"/>
    <w:rsid w:val="006B0F6C"/>
    <w:rsid w:val="006B46FB"/>
    <w:rsid w:val="006D1301"/>
    <w:rsid w:val="006E21FB"/>
    <w:rsid w:val="006F749C"/>
    <w:rsid w:val="00700818"/>
    <w:rsid w:val="00701C41"/>
    <w:rsid w:val="0070436F"/>
    <w:rsid w:val="00713ECA"/>
    <w:rsid w:val="00721820"/>
    <w:rsid w:val="0075215F"/>
    <w:rsid w:val="007546A1"/>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626E7"/>
    <w:rsid w:val="00870EE7"/>
    <w:rsid w:val="00875FAD"/>
    <w:rsid w:val="00884435"/>
    <w:rsid w:val="008846A1"/>
    <w:rsid w:val="0088636A"/>
    <w:rsid w:val="008863B9"/>
    <w:rsid w:val="00892F8D"/>
    <w:rsid w:val="008A45A6"/>
    <w:rsid w:val="008B2AC1"/>
    <w:rsid w:val="008D72B5"/>
    <w:rsid w:val="008F3789"/>
    <w:rsid w:val="008F686C"/>
    <w:rsid w:val="009100C4"/>
    <w:rsid w:val="00913F2E"/>
    <w:rsid w:val="009148DE"/>
    <w:rsid w:val="009201F8"/>
    <w:rsid w:val="00925FBE"/>
    <w:rsid w:val="009402B2"/>
    <w:rsid w:val="00941E1C"/>
    <w:rsid w:val="00941E30"/>
    <w:rsid w:val="00946A31"/>
    <w:rsid w:val="009505BF"/>
    <w:rsid w:val="009653E7"/>
    <w:rsid w:val="009777D9"/>
    <w:rsid w:val="00991B88"/>
    <w:rsid w:val="00996F38"/>
    <w:rsid w:val="0099710E"/>
    <w:rsid w:val="009A52CA"/>
    <w:rsid w:val="009A5753"/>
    <w:rsid w:val="009A579D"/>
    <w:rsid w:val="009B005F"/>
    <w:rsid w:val="009B3F88"/>
    <w:rsid w:val="009C3395"/>
    <w:rsid w:val="009C3CD7"/>
    <w:rsid w:val="009D04E2"/>
    <w:rsid w:val="009E1EA8"/>
    <w:rsid w:val="009E238E"/>
    <w:rsid w:val="009E3297"/>
    <w:rsid w:val="009F1EBF"/>
    <w:rsid w:val="009F734F"/>
    <w:rsid w:val="00A246B6"/>
    <w:rsid w:val="00A32F17"/>
    <w:rsid w:val="00A443A8"/>
    <w:rsid w:val="00A47E70"/>
    <w:rsid w:val="00A50CF0"/>
    <w:rsid w:val="00A737DC"/>
    <w:rsid w:val="00A7671C"/>
    <w:rsid w:val="00A95A7B"/>
    <w:rsid w:val="00AA2CBC"/>
    <w:rsid w:val="00AC5820"/>
    <w:rsid w:val="00AC5EDE"/>
    <w:rsid w:val="00AD035A"/>
    <w:rsid w:val="00AD0BEB"/>
    <w:rsid w:val="00AD1CD8"/>
    <w:rsid w:val="00AD5F29"/>
    <w:rsid w:val="00AE042D"/>
    <w:rsid w:val="00AE44F5"/>
    <w:rsid w:val="00AF28C7"/>
    <w:rsid w:val="00AF5850"/>
    <w:rsid w:val="00B172DD"/>
    <w:rsid w:val="00B240CF"/>
    <w:rsid w:val="00B258BB"/>
    <w:rsid w:val="00B302B8"/>
    <w:rsid w:val="00B34D3F"/>
    <w:rsid w:val="00B3544B"/>
    <w:rsid w:val="00B3643E"/>
    <w:rsid w:val="00B47057"/>
    <w:rsid w:val="00B54A63"/>
    <w:rsid w:val="00B67B97"/>
    <w:rsid w:val="00B71594"/>
    <w:rsid w:val="00B8219B"/>
    <w:rsid w:val="00B968C8"/>
    <w:rsid w:val="00BA2694"/>
    <w:rsid w:val="00BA3EC5"/>
    <w:rsid w:val="00BA51D9"/>
    <w:rsid w:val="00BB5125"/>
    <w:rsid w:val="00BB5DFC"/>
    <w:rsid w:val="00BB738D"/>
    <w:rsid w:val="00BD279D"/>
    <w:rsid w:val="00BD6BB8"/>
    <w:rsid w:val="00BE3729"/>
    <w:rsid w:val="00C005B3"/>
    <w:rsid w:val="00C13DDC"/>
    <w:rsid w:val="00C20A0D"/>
    <w:rsid w:val="00C34F87"/>
    <w:rsid w:val="00C52CC7"/>
    <w:rsid w:val="00C6316D"/>
    <w:rsid w:val="00C66BA2"/>
    <w:rsid w:val="00C70708"/>
    <w:rsid w:val="00C85DB9"/>
    <w:rsid w:val="00C955C3"/>
    <w:rsid w:val="00C95985"/>
    <w:rsid w:val="00CC5026"/>
    <w:rsid w:val="00CC68D0"/>
    <w:rsid w:val="00CF5B42"/>
    <w:rsid w:val="00D02AC1"/>
    <w:rsid w:val="00D03F9A"/>
    <w:rsid w:val="00D06D51"/>
    <w:rsid w:val="00D15B20"/>
    <w:rsid w:val="00D24991"/>
    <w:rsid w:val="00D40AEE"/>
    <w:rsid w:val="00D50255"/>
    <w:rsid w:val="00D61CC8"/>
    <w:rsid w:val="00D66520"/>
    <w:rsid w:val="00D7162D"/>
    <w:rsid w:val="00D77877"/>
    <w:rsid w:val="00D80E9A"/>
    <w:rsid w:val="00D81319"/>
    <w:rsid w:val="00D9543D"/>
    <w:rsid w:val="00DA7460"/>
    <w:rsid w:val="00DA746E"/>
    <w:rsid w:val="00DA7C88"/>
    <w:rsid w:val="00DC17C0"/>
    <w:rsid w:val="00DC1D56"/>
    <w:rsid w:val="00DD4B07"/>
    <w:rsid w:val="00DE34CF"/>
    <w:rsid w:val="00E0244C"/>
    <w:rsid w:val="00E13F3D"/>
    <w:rsid w:val="00E144B6"/>
    <w:rsid w:val="00E1713C"/>
    <w:rsid w:val="00E24530"/>
    <w:rsid w:val="00E26AA9"/>
    <w:rsid w:val="00E34898"/>
    <w:rsid w:val="00E42B16"/>
    <w:rsid w:val="00E568E9"/>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0B9F"/>
    <w:rsid w:val="00F25D98"/>
    <w:rsid w:val="00F300FB"/>
    <w:rsid w:val="00F309D8"/>
    <w:rsid w:val="00F4014D"/>
    <w:rsid w:val="00F64F92"/>
    <w:rsid w:val="00F67CAC"/>
    <w:rsid w:val="00F70C78"/>
    <w:rsid w:val="00F76A47"/>
    <w:rsid w:val="00F7702D"/>
    <w:rsid w:val="00F94C23"/>
    <w:rsid w:val="00FA11EF"/>
    <w:rsid w:val="00FB13DF"/>
    <w:rsid w:val="00FB4FB0"/>
    <w:rsid w:val="00FB6386"/>
    <w:rsid w:val="00FB6443"/>
    <w:rsid w:val="00FC6C0F"/>
    <w:rsid w:val="00FD7A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C13D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3336</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Ericsson-August23</cp:lastModifiedBy>
  <cp:revision>5</cp:revision>
  <cp:lastPrinted>1900-01-01T05:00:00Z</cp:lastPrinted>
  <dcterms:created xsi:type="dcterms:W3CDTF">2021-08-21T00:55:00Z</dcterms:created>
  <dcterms:modified xsi:type="dcterms:W3CDTF">2021-08-23T12:16:00Z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